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3D1B" w14:paraId="47EB9BDF" w14:textId="77777777" w:rsidTr="007E3D1B">
        <w:tc>
          <w:tcPr>
            <w:tcW w:w="4785" w:type="dxa"/>
          </w:tcPr>
          <w:p w14:paraId="3ADC84D4" w14:textId="77777777" w:rsidR="007E3D1B" w:rsidRPr="00FD5132" w:rsidRDefault="007E3D1B" w:rsidP="007E3D1B">
            <w:pPr>
              <w:ind w:firstLine="29"/>
              <w:jc w:val="center"/>
            </w:pPr>
            <w:r w:rsidRPr="00FD5132">
              <w:t>THÀNH UỶ HẢI PHÒNG</w:t>
            </w:r>
          </w:p>
          <w:p w14:paraId="38E09F4B" w14:textId="77777777" w:rsidR="007E3D1B" w:rsidRPr="00FD5132" w:rsidRDefault="007E3D1B" w:rsidP="007E3D1B">
            <w:pPr>
              <w:jc w:val="center"/>
              <w:rPr>
                <w:b/>
                <w:szCs w:val="24"/>
              </w:rPr>
            </w:pPr>
            <w:r w:rsidRPr="00FD5132">
              <w:rPr>
                <w:b/>
              </w:rPr>
              <w:t>BAN DÂN VẬN</w:t>
            </w:r>
          </w:p>
          <w:p w14:paraId="1C4BD7C4" w14:textId="77777777" w:rsidR="007E3D1B" w:rsidRPr="00FD5132" w:rsidRDefault="007E3D1B" w:rsidP="007E3D1B">
            <w:pPr>
              <w:ind w:firstLine="29"/>
              <w:jc w:val="center"/>
            </w:pPr>
            <w:r w:rsidRPr="00FD5132">
              <w:t>*</w:t>
            </w:r>
          </w:p>
          <w:p w14:paraId="0425D48A" w14:textId="59AD7DB4" w:rsidR="007E3D1B" w:rsidRPr="007E3D1B" w:rsidRDefault="007E3D1B" w:rsidP="007E3D1B">
            <w:pPr>
              <w:ind w:firstLine="29"/>
              <w:jc w:val="center"/>
            </w:pPr>
            <w:r w:rsidRPr="00FD5132">
              <w:t xml:space="preserve">Số </w:t>
            </w:r>
            <w:r>
              <w:t>16</w:t>
            </w:r>
            <w:r w:rsidRPr="00FD5132">
              <w:t>-HD/BDVTU</w:t>
            </w:r>
          </w:p>
        </w:tc>
        <w:tc>
          <w:tcPr>
            <w:tcW w:w="4786" w:type="dxa"/>
          </w:tcPr>
          <w:p w14:paraId="0E8FEA99" w14:textId="77777777" w:rsidR="007E3D1B" w:rsidRPr="00FD5132" w:rsidRDefault="007E3D1B" w:rsidP="007E3D1B">
            <w:pPr>
              <w:pStyle w:val="Heading3"/>
              <w:tabs>
                <w:tab w:val="left" w:pos="4097"/>
              </w:tabs>
              <w:outlineLvl w:val="2"/>
              <w:rPr>
                <w:b/>
                <w:sz w:val="30"/>
              </w:rPr>
            </w:pPr>
            <w:r w:rsidRPr="00FD5132">
              <w:rPr>
                <w:b/>
                <w:sz w:val="30"/>
              </w:rPr>
              <w:t xml:space="preserve">   ĐẢNG CỘNG SẢN VIỆT NAM</w:t>
            </w:r>
          </w:p>
          <w:p w14:paraId="4227A89A" w14:textId="77777777" w:rsidR="007E3D1B" w:rsidRPr="00FD5132" w:rsidRDefault="007E3D1B" w:rsidP="007E3D1B">
            <w:r w:rsidRPr="00FD5132">
              <w:rPr>
                <w:noProof/>
              </w:rPr>
              <mc:AlternateContent>
                <mc:Choice Requires="wps">
                  <w:drawing>
                    <wp:anchor distT="0" distB="0" distL="114300" distR="114300" simplePos="0" relativeHeight="251662336" behindDoc="0" locked="0" layoutInCell="1" allowOverlap="1" wp14:anchorId="5DE1428F" wp14:editId="01A95EFB">
                      <wp:simplePos x="0" y="0"/>
                      <wp:positionH relativeFrom="column">
                        <wp:posOffset>202565</wp:posOffset>
                      </wp:positionH>
                      <wp:positionV relativeFrom="paragraph">
                        <wp:posOffset>29845</wp:posOffset>
                      </wp:positionV>
                      <wp:extent cx="25101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F5E7D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2.35pt" to="21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"/>
                  </w:pict>
                </mc:Fallback>
              </mc:AlternateContent>
            </w:r>
            <w:r w:rsidRPr="00FD5132">
              <w:t xml:space="preserve"> </w:t>
            </w:r>
          </w:p>
          <w:p w14:paraId="067BFE8E" w14:textId="77777777" w:rsidR="007E3D1B" w:rsidRPr="00FD5132" w:rsidRDefault="007E3D1B" w:rsidP="007E3D1B">
            <w:pPr>
              <w:pStyle w:val="Heading2"/>
              <w:outlineLvl w:val="1"/>
            </w:pPr>
            <w:r w:rsidRPr="00FD5132">
              <w:t xml:space="preserve">Hải Phòng, ngày </w:t>
            </w:r>
            <w:r>
              <w:t>13</w:t>
            </w:r>
            <w:r w:rsidRPr="00FD5132">
              <w:t xml:space="preserve"> tháng 5 năm 2024</w:t>
            </w:r>
          </w:p>
          <w:p w14:paraId="3A577335" w14:textId="77777777" w:rsidR="007E3D1B" w:rsidRDefault="007E3D1B" w:rsidP="007E3D1B">
            <w:pPr>
              <w:rPr>
                <w:b/>
                <w:bCs/>
                <w:sz w:val="32"/>
                <w:szCs w:val="32"/>
                <w:lang w:val="sv-SE"/>
              </w:rPr>
            </w:pPr>
          </w:p>
        </w:tc>
      </w:tr>
    </w:tbl>
    <w:p w14:paraId="61BE8887" w14:textId="77777777" w:rsidR="007E3D1B" w:rsidRDefault="007E3D1B" w:rsidP="00BC4CB3">
      <w:pPr>
        <w:jc w:val="center"/>
        <w:rPr>
          <w:b/>
          <w:bCs/>
          <w:sz w:val="32"/>
          <w:szCs w:val="32"/>
          <w:lang w:val="sv-SE"/>
        </w:rPr>
      </w:pPr>
    </w:p>
    <w:p w14:paraId="51C5B62C" w14:textId="3FE3F5F6" w:rsidR="00F006EF" w:rsidRPr="00FD5132" w:rsidRDefault="00F006EF" w:rsidP="00BC4CB3">
      <w:pPr>
        <w:jc w:val="center"/>
        <w:rPr>
          <w:b/>
          <w:bCs/>
          <w:sz w:val="32"/>
          <w:szCs w:val="32"/>
          <w:lang w:val="sv-SE"/>
        </w:rPr>
      </w:pPr>
      <w:r w:rsidRPr="00FD5132">
        <w:rPr>
          <w:b/>
          <w:bCs/>
          <w:sz w:val="32"/>
          <w:szCs w:val="32"/>
          <w:lang w:val="sv-SE"/>
        </w:rPr>
        <w:t>HƯỚNG DẪN</w:t>
      </w:r>
    </w:p>
    <w:p w14:paraId="3EEA7E26" w14:textId="5899E676" w:rsidR="00F006EF" w:rsidRPr="00FD5132" w:rsidRDefault="00F006EF" w:rsidP="00BC4CB3">
      <w:pPr>
        <w:jc w:val="center"/>
        <w:rPr>
          <w:rFonts w:eastAsia="Calibri"/>
          <w:b/>
          <w:spacing w:val="-4"/>
          <w:lang w:val="sv-SE"/>
        </w:rPr>
      </w:pPr>
      <w:r w:rsidRPr="00FD5132">
        <w:rPr>
          <w:rFonts w:eastAsia="Calibri"/>
          <w:b/>
          <w:spacing w:val="-4"/>
          <w:lang w:val="sv-SE"/>
        </w:rPr>
        <w:t>tiêu chí đánh giá, chấm điểm kết quả thực hiện dân chủ ở cơ sở</w:t>
      </w:r>
    </w:p>
    <w:p w14:paraId="4D7EF694" w14:textId="2C5473C8" w:rsidR="00F006EF" w:rsidRPr="00FD5132" w:rsidRDefault="00F006EF" w:rsidP="00F006EF">
      <w:pPr>
        <w:jc w:val="center"/>
        <w:rPr>
          <w:rFonts w:eastAsia="Calibri"/>
          <w:b/>
          <w:lang w:val="sv-SE"/>
        </w:rPr>
      </w:pPr>
      <w:r w:rsidRPr="00FD5132">
        <w:rPr>
          <w:rFonts w:eastAsia="Calibri"/>
          <w:bCs/>
          <w:lang w:val="sv-SE"/>
        </w:rPr>
        <w:t>-----</w:t>
      </w:r>
    </w:p>
    <w:p w14:paraId="5C5423EC" w14:textId="77777777" w:rsidR="00F6040A" w:rsidRPr="00FD5132" w:rsidRDefault="00F6040A" w:rsidP="00F6040A">
      <w:pPr>
        <w:rPr>
          <w:lang w:val="sv-SE"/>
        </w:rPr>
      </w:pPr>
    </w:p>
    <w:p w14:paraId="472C48E1" w14:textId="69A54A1B" w:rsidR="00F006EF" w:rsidRPr="007E3D1B" w:rsidRDefault="00F006EF" w:rsidP="007E3D1B">
      <w:pPr>
        <w:spacing w:before="60" w:after="60" w:line="360" w:lineRule="exact"/>
        <w:ind w:firstLine="720"/>
        <w:jc w:val="both"/>
        <w:rPr>
          <w:rFonts w:eastAsia="Calibri"/>
          <w:bCs/>
          <w:lang w:val="sv-SE"/>
        </w:rPr>
      </w:pPr>
      <w:r w:rsidRPr="007E3D1B">
        <w:rPr>
          <w:rFonts w:eastAsia="Calibri"/>
          <w:bCs/>
          <w:lang w:val="sv-SE"/>
        </w:rPr>
        <w:t xml:space="preserve">Thực hiện Công văn số 1033-CV/TU, ngày 08/9/2023 của Ban Thường vụ Thành ủy </w:t>
      </w:r>
      <w:r w:rsidR="00F6040A" w:rsidRPr="007E3D1B">
        <w:rPr>
          <w:rFonts w:eastAsia="Calibri"/>
          <w:bCs/>
          <w:lang w:val="sv-SE"/>
        </w:rPr>
        <w:t>“</w:t>
      </w:r>
      <w:r w:rsidR="006D6544" w:rsidRPr="007E3D1B">
        <w:rPr>
          <w:rFonts w:eastAsia="Calibri"/>
          <w:bCs/>
          <w:lang w:val="sv-SE"/>
        </w:rPr>
        <w:t>V</w:t>
      </w:r>
      <w:r w:rsidRPr="007E3D1B">
        <w:rPr>
          <w:rFonts w:eastAsia="Calibri"/>
          <w:bCs/>
          <w:lang w:val="sv-SE"/>
        </w:rPr>
        <w:t>ề việc bổ sung và lượng hóa một số tiêu chí cơ bản trong đánh giá, xếp loại tổ chức đảng, tập thể, cá nhân cán bộ lãnh đạo, quản lý hằng năm</w:t>
      </w:r>
      <w:r w:rsidR="00F6040A" w:rsidRPr="007E3D1B">
        <w:rPr>
          <w:rFonts w:eastAsia="Calibri"/>
          <w:bCs/>
          <w:lang w:val="sv-SE"/>
        </w:rPr>
        <w:t>”</w:t>
      </w:r>
      <w:r w:rsidR="00BC3741" w:rsidRPr="007E3D1B">
        <w:rPr>
          <w:rFonts w:eastAsia="Calibri"/>
          <w:bCs/>
          <w:lang w:val="sv-SE"/>
        </w:rPr>
        <w:t>,</w:t>
      </w:r>
      <w:r w:rsidRPr="007E3D1B">
        <w:rPr>
          <w:rFonts w:eastAsia="Calibri"/>
          <w:bCs/>
          <w:lang w:val="sv-SE"/>
        </w:rPr>
        <w:t xml:space="preserve"> Ban Dân vận Thành ủy hướng dẫn thực hi</w:t>
      </w:r>
      <w:r w:rsidR="008E66A0" w:rsidRPr="007E3D1B">
        <w:rPr>
          <w:rFonts w:eastAsia="Calibri"/>
          <w:bCs/>
          <w:lang w:val="sv-SE"/>
        </w:rPr>
        <w:t>ện tiêu chí đánh giá, chấm điểm</w:t>
      </w:r>
      <w:r w:rsidR="00C55F90" w:rsidRPr="007E3D1B">
        <w:rPr>
          <w:rFonts w:eastAsia="Calibri"/>
          <w:bCs/>
          <w:lang w:val="sv-SE"/>
        </w:rPr>
        <w:t xml:space="preserve"> </w:t>
      </w:r>
      <w:r w:rsidRPr="007E3D1B">
        <w:rPr>
          <w:rFonts w:eastAsia="Calibri"/>
          <w:bCs/>
          <w:lang w:val="sv-SE"/>
        </w:rPr>
        <w:t>kết quả</w:t>
      </w:r>
      <w:r w:rsidR="002707BD" w:rsidRPr="007E3D1B">
        <w:rPr>
          <w:rFonts w:eastAsia="Calibri"/>
          <w:bCs/>
          <w:lang w:val="sv-SE"/>
        </w:rPr>
        <w:t xml:space="preserve"> thực hiện</w:t>
      </w:r>
      <w:r w:rsidRPr="007E3D1B">
        <w:rPr>
          <w:rFonts w:eastAsia="Calibri"/>
          <w:bCs/>
          <w:lang w:val="sv-SE"/>
        </w:rPr>
        <w:t xml:space="preserve"> dân chủ ở cơ sở như sau: </w:t>
      </w:r>
    </w:p>
    <w:p w14:paraId="08F4B4A3" w14:textId="77777777" w:rsidR="00F006EF" w:rsidRPr="007E3D1B" w:rsidRDefault="00F006EF" w:rsidP="007E3D1B">
      <w:pPr>
        <w:spacing w:before="60" w:after="60" w:line="360" w:lineRule="exact"/>
        <w:ind w:firstLine="720"/>
        <w:jc w:val="both"/>
        <w:rPr>
          <w:rFonts w:eastAsia="Calibri"/>
          <w:b/>
          <w:bCs/>
          <w:sz w:val="26"/>
          <w:lang w:val="sv-SE"/>
        </w:rPr>
      </w:pPr>
      <w:r w:rsidRPr="007E3D1B">
        <w:rPr>
          <w:rFonts w:eastAsia="Calibri"/>
          <w:b/>
          <w:bCs/>
          <w:sz w:val="26"/>
          <w:lang w:val="sv-SE"/>
        </w:rPr>
        <w:t>I. MỤC ĐÍCH, YÊU CẦU</w:t>
      </w:r>
    </w:p>
    <w:p w14:paraId="2EC27CF9" w14:textId="5BAC8A09" w:rsidR="00F006EF" w:rsidRPr="007E3D1B" w:rsidRDefault="00F006EF" w:rsidP="007E3D1B">
      <w:pPr>
        <w:spacing w:before="60" w:after="60" w:line="360" w:lineRule="exact"/>
        <w:ind w:firstLine="720"/>
        <w:jc w:val="both"/>
        <w:rPr>
          <w:rFonts w:eastAsia="Calibri"/>
          <w:lang w:val="sv-SE"/>
        </w:rPr>
      </w:pPr>
      <w:r w:rsidRPr="007E3D1B">
        <w:rPr>
          <w:rFonts w:eastAsia="Calibri"/>
          <w:b/>
          <w:lang w:val="sv-SE"/>
        </w:rPr>
        <w:t>1.</w:t>
      </w:r>
      <w:r w:rsidRPr="007E3D1B">
        <w:rPr>
          <w:rFonts w:eastAsia="Calibri"/>
          <w:lang w:val="sv-SE"/>
        </w:rPr>
        <w:t xml:space="preserve"> </w:t>
      </w:r>
      <w:r w:rsidRPr="007E3D1B">
        <w:rPr>
          <w:lang w:val="sv-SE"/>
        </w:rPr>
        <w:t>Đánh giá, chấm điểm</w:t>
      </w:r>
      <w:r w:rsidR="0004409E" w:rsidRPr="007E3D1B">
        <w:rPr>
          <w:lang w:val="sv-SE"/>
        </w:rPr>
        <w:t xml:space="preserve"> kết</w:t>
      </w:r>
      <w:r w:rsidRPr="007E3D1B">
        <w:rPr>
          <w:lang w:val="sv-SE"/>
        </w:rPr>
        <w:t xml:space="preserve"> quả thực hiện dân chủ ở cơ sở</w:t>
      </w:r>
      <w:r w:rsidR="00BE266F" w:rsidRPr="007E3D1B">
        <w:rPr>
          <w:lang w:val="sv-SE"/>
        </w:rPr>
        <w:t xml:space="preserve"> </w:t>
      </w:r>
      <w:r w:rsidRPr="007E3D1B">
        <w:rPr>
          <w:rFonts w:eastAsia="Calibri"/>
          <w:lang w:val="sv-SE"/>
        </w:rPr>
        <w:t xml:space="preserve">là căn cứ để Ban Thường vụ Thành uỷ đánh giá, xếp loại tổ chức đảng, </w:t>
      </w:r>
      <w:r w:rsidRPr="007E3D1B">
        <w:rPr>
          <w:lang w:val="sv-SE"/>
        </w:rPr>
        <w:t>tập thể, cá nhân cán bộ lãnh đạo, quản lý hằng năm</w:t>
      </w:r>
      <w:r w:rsidR="00E8573A" w:rsidRPr="007E3D1B">
        <w:rPr>
          <w:rFonts w:eastAsia="Calibri"/>
          <w:lang w:val="sv-SE"/>
        </w:rPr>
        <w:t>; góp phần nâng cao chất lượng, hiệu quả thực hiện dân chủ ở các loại hình cơ sở.</w:t>
      </w:r>
      <w:r w:rsidR="00207F01" w:rsidRPr="007E3D1B">
        <w:rPr>
          <w:rFonts w:eastAsia="Calibri"/>
          <w:lang w:val="sv-SE"/>
        </w:rPr>
        <w:t xml:space="preserve"> </w:t>
      </w:r>
    </w:p>
    <w:p w14:paraId="7641394A" w14:textId="26C6595E" w:rsidR="00F006EF" w:rsidRPr="007E3D1B" w:rsidRDefault="00F006EF" w:rsidP="007E3D1B">
      <w:pPr>
        <w:spacing w:before="60" w:after="60" w:line="360" w:lineRule="exact"/>
        <w:ind w:firstLine="720"/>
        <w:jc w:val="both"/>
        <w:rPr>
          <w:rFonts w:eastAsia="Calibri"/>
          <w:lang w:val="sv-SE"/>
        </w:rPr>
      </w:pPr>
      <w:r w:rsidRPr="007E3D1B">
        <w:rPr>
          <w:rFonts w:eastAsia="Calibri"/>
          <w:b/>
          <w:lang w:val="sv-SE"/>
        </w:rPr>
        <w:t>2.</w:t>
      </w:r>
      <w:r w:rsidRPr="007E3D1B">
        <w:rPr>
          <w:rFonts w:eastAsia="Calibri"/>
          <w:lang w:val="sv-SE"/>
        </w:rPr>
        <w:t xml:space="preserve"> Việc đánh giá, chấm điểm</w:t>
      </w:r>
      <w:r w:rsidR="00E43DB5" w:rsidRPr="007E3D1B">
        <w:rPr>
          <w:rFonts w:eastAsia="Calibri"/>
          <w:lang w:val="sv-SE"/>
        </w:rPr>
        <w:t xml:space="preserve"> </w:t>
      </w:r>
      <w:r w:rsidRPr="007E3D1B">
        <w:rPr>
          <w:rFonts w:eastAsia="Calibri"/>
          <w:lang w:val="sv-SE"/>
        </w:rPr>
        <w:t>kết quả thực hiện dân chủ ở cơ sở</w:t>
      </w:r>
      <w:r w:rsidR="00AE6046" w:rsidRPr="007E3D1B">
        <w:rPr>
          <w:rFonts w:eastAsia="Calibri"/>
          <w:lang w:val="sv-SE"/>
        </w:rPr>
        <w:t xml:space="preserve"> </w:t>
      </w:r>
      <w:r w:rsidR="00984DC3" w:rsidRPr="007E3D1B">
        <w:rPr>
          <w:lang w:val="sv-SE"/>
        </w:rPr>
        <w:t xml:space="preserve">phải </w:t>
      </w:r>
      <w:r w:rsidRPr="007E3D1B">
        <w:rPr>
          <w:rFonts w:eastAsia="Calibri"/>
          <w:lang w:val="sv-SE"/>
        </w:rPr>
        <w:t>đảm bảo công khai, minh bạch, khách quan, công bằng</w:t>
      </w:r>
      <w:r w:rsidR="00F75728" w:rsidRPr="007E3D1B">
        <w:rPr>
          <w:rFonts w:eastAsia="Calibri"/>
          <w:lang w:val="sv-SE"/>
        </w:rPr>
        <w:t>,</w:t>
      </w:r>
      <w:r w:rsidRPr="007E3D1B">
        <w:rPr>
          <w:rFonts w:eastAsia="Calibri"/>
          <w:lang w:val="sv-SE"/>
        </w:rPr>
        <w:t xml:space="preserve"> </w:t>
      </w:r>
      <w:r w:rsidR="00984DC3" w:rsidRPr="007E3D1B">
        <w:rPr>
          <w:rFonts w:eastAsia="Calibri"/>
          <w:lang w:val="sv-SE"/>
        </w:rPr>
        <w:t>đúng quy định của Trung ương, thành phố về thực hiện dân chủ.</w:t>
      </w:r>
    </w:p>
    <w:p w14:paraId="0FE96BF0" w14:textId="1A852780" w:rsidR="00385186" w:rsidRPr="007E3D1B" w:rsidRDefault="000029C9" w:rsidP="007E3D1B">
      <w:pPr>
        <w:spacing w:before="60" w:after="60" w:line="360" w:lineRule="exact"/>
        <w:ind w:firstLine="720"/>
        <w:jc w:val="both"/>
        <w:rPr>
          <w:rFonts w:eastAsia="Calibri"/>
          <w:b/>
          <w:bCs/>
          <w:sz w:val="26"/>
          <w:szCs w:val="26"/>
        </w:rPr>
      </w:pPr>
      <w:r w:rsidRPr="007E3D1B">
        <w:rPr>
          <w:rFonts w:eastAsia="Calibri"/>
          <w:b/>
          <w:bCs/>
          <w:sz w:val="26"/>
          <w:szCs w:val="26"/>
        </w:rPr>
        <w:t xml:space="preserve">II. </w:t>
      </w:r>
      <w:r w:rsidR="00A44E17" w:rsidRPr="007E3D1B">
        <w:rPr>
          <w:rFonts w:eastAsia="Calibri"/>
          <w:b/>
          <w:bCs/>
          <w:sz w:val="26"/>
          <w:szCs w:val="26"/>
        </w:rPr>
        <w:t xml:space="preserve">ĐỐI TƯỢNG, </w:t>
      </w:r>
      <w:r w:rsidR="00022E07" w:rsidRPr="007E3D1B">
        <w:rPr>
          <w:rFonts w:eastAsia="Calibri"/>
          <w:b/>
          <w:bCs/>
          <w:sz w:val="26"/>
          <w:szCs w:val="26"/>
        </w:rPr>
        <w:t xml:space="preserve">NỘI DUNG, </w:t>
      </w:r>
      <w:r w:rsidR="00F67412" w:rsidRPr="007E3D1B">
        <w:rPr>
          <w:rFonts w:eastAsia="Calibri"/>
          <w:b/>
          <w:bCs/>
          <w:sz w:val="26"/>
          <w:szCs w:val="26"/>
        </w:rPr>
        <w:t xml:space="preserve">TRÌNH TỰ, </w:t>
      </w:r>
      <w:r w:rsidR="007E437F" w:rsidRPr="007E3D1B">
        <w:rPr>
          <w:rFonts w:eastAsia="Calibri"/>
          <w:b/>
          <w:bCs/>
          <w:sz w:val="26"/>
          <w:szCs w:val="26"/>
        </w:rPr>
        <w:t xml:space="preserve">PHƯƠNG PHÁP </w:t>
      </w:r>
      <w:r w:rsidRPr="007E3D1B">
        <w:rPr>
          <w:rFonts w:eastAsia="Calibri"/>
          <w:b/>
          <w:bCs/>
          <w:sz w:val="26"/>
          <w:szCs w:val="26"/>
        </w:rPr>
        <w:t xml:space="preserve">ĐÁNH GIÁ, </w:t>
      </w:r>
      <w:r w:rsidR="007E437F" w:rsidRPr="007E3D1B">
        <w:rPr>
          <w:rFonts w:eastAsia="Calibri"/>
          <w:b/>
          <w:bCs/>
          <w:sz w:val="26"/>
          <w:szCs w:val="26"/>
        </w:rPr>
        <w:t>CHẤM ĐIỂM</w:t>
      </w:r>
    </w:p>
    <w:p w14:paraId="1A591CAC" w14:textId="36F86B75" w:rsidR="00A44E17" w:rsidRPr="007E3D1B" w:rsidRDefault="00A44E17" w:rsidP="007E3D1B">
      <w:pPr>
        <w:shd w:val="clear" w:color="auto" w:fill="FFFFFF"/>
        <w:spacing w:before="60" w:after="60" w:line="360" w:lineRule="exact"/>
        <w:ind w:firstLine="720"/>
        <w:jc w:val="both"/>
        <w:rPr>
          <w:b/>
          <w:lang w:eastAsia="vi-VN"/>
        </w:rPr>
      </w:pPr>
      <w:r w:rsidRPr="007E3D1B">
        <w:rPr>
          <w:b/>
          <w:lang w:eastAsia="vi-VN"/>
        </w:rPr>
        <w:t>1. Đối tượng đánh giá, chấm điểm</w:t>
      </w:r>
    </w:p>
    <w:p w14:paraId="3309F698" w14:textId="25BBCB15" w:rsidR="00A44E17" w:rsidRPr="007E3D1B" w:rsidRDefault="00A44E17" w:rsidP="007E3D1B">
      <w:pPr>
        <w:shd w:val="clear" w:color="auto" w:fill="FFFFFF"/>
        <w:spacing w:before="60" w:after="60" w:line="360" w:lineRule="exact"/>
        <w:ind w:firstLine="720"/>
        <w:jc w:val="both"/>
        <w:rPr>
          <w:lang w:val="sv-SE"/>
        </w:rPr>
      </w:pPr>
      <w:r w:rsidRPr="007E3D1B">
        <w:rPr>
          <w:rFonts w:eastAsia="Calibri"/>
          <w:bCs/>
        </w:rPr>
        <w:t>- Đ</w:t>
      </w:r>
      <w:r w:rsidRPr="007E3D1B">
        <w:rPr>
          <w:lang w:val="sv-SE"/>
        </w:rPr>
        <w:t>ảng bộ các quận, huyện.</w:t>
      </w:r>
    </w:p>
    <w:p w14:paraId="69EB5E04" w14:textId="01490CE8" w:rsidR="007F3F81" w:rsidRPr="007E3D1B" w:rsidRDefault="00A44E17" w:rsidP="007E3D1B">
      <w:pPr>
        <w:shd w:val="clear" w:color="auto" w:fill="FFFFFF"/>
        <w:spacing w:before="60" w:after="60" w:line="360" w:lineRule="exact"/>
        <w:ind w:firstLine="720"/>
        <w:jc w:val="both"/>
        <w:rPr>
          <w:lang w:val="sv-SE"/>
        </w:rPr>
      </w:pPr>
      <w:r w:rsidRPr="007E3D1B">
        <w:rPr>
          <w:lang w:val="sv-SE"/>
        </w:rPr>
        <w:t>- Các sở, ngành, đơn vị thuộc Ủy ban nhân dân thành phố.</w:t>
      </w:r>
      <w:r w:rsidR="00022E07" w:rsidRPr="007E3D1B">
        <w:rPr>
          <w:lang w:val="sv-SE"/>
        </w:rPr>
        <w:t xml:space="preserve"> </w:t>
      </w:r>
    </w:p>
    <w:p w14:paraId="6A80C49F" w14:textId="0F4B8914" w:rsidR="00022E07" w:rsidRPr="007E3D1B" w:rsidRDefault="00022E07" w:rsidP="007E3D1B">
      <w:pPr>
        <w:shd w:val="clear" w:color="auto" w:fill="FFFFFF"/>
        <w:spacing w:before="60" w:after="60" w:line="360" w:lineRule="exact"/>
        <w:ind w:firstLine="720"/>
        <w:jc w:val="both"/>
        <w:rPr>
          <w:b/>
          <w:bCs/>
          <w:lang w:val="sv-SE"/>
        </w:rPr>
      </w:pPr>
      <w:r w:rsidRPr="007E3D1B">
        <w:rPr>
          <w:b/>
          <w:bCs/>
          <w:lang w:val="sv-SE"/>
        </w:rPr>
        <w:t>2. Nội dung đánh giá, chấm điểm</w:t>
      </w:r>
    </w:p>
    <w:p w14:paraId="55976E9A" w14:textId="17C6894B" w:rsidR="00022E07" w:rsidRPr="007E3D1B" w:rsidRDefault="00022E07" w:rsidP="007E3D1B">
      <w:pPr>
        <w:shd w:val="clear" w:color="auto" w:fill="FFFFFF"/>
        <w:spacing w:before="60" w:after="60" w:line="360" w:lineRule="exact"/>
        <w:ind w:firstLine="720"/>
        <w:jc w:val="both"/>
        <w:rPr>
          <w:rFonts w:eastAsia="Calibri"/>
          <w:b/>
          <w:bCs/>
        </w:rPr>
      </w:pPr>
      <w:r w:rsidRPr="007E3D1B">
        <w:rPr>
          <w:lang w:val="sv-SE"/>
        </w:rPr>
        <w:t xml:space="preserve">Đánh giá, chấm điểm kết quả thực hiện dân chủ ở cơ sở theo </w:t>
      </w:r>
      <w:r w:rsidR="00653104" w:rsidRPr="007E3D1B">
        <w:rPr>
          <w:lang w:eastAsia="vi-VN"/>
        </w:rPr>
        <w:t xml:space="preserve">Biểu số 1, Biểu số 2 </w:t>
      </w:r>
      <w:r w:rsidR="00653104" w:rsidRPr="007E3D1B">
        <w:rPr>
          <w:i/>
          <w:iCs/>
          <w:lang w:eastAsia="vi-VN"/>
        </w:rPr>
        <w:t>(</w:t>
      </w:r>
      <w:r w:rsidRPr="007E3D1B">
        <w:rPr>
          <w:i/>
          <w:iCs/>
          <w:lang w:eastAsia="vi-VN"/>
        </w:rPr>
        <w:t>kèm theo Hướng dẫn này</w:t>
      </w:r>
      <w:r w:rsidR="00653104" w:rsidRPr="007E3D1B">
        <w:rPr>
          <w:i/>
          <w:iCs/>
          <w:lang w:eastAsia="vi-VN"/>
        </w:rPr>
        <w:t>)</w:t>
      </w:r>
      <w:r w:rsidRPr="007E3D1B">
        <w:rPr>
          <w:lang w:eastAsia="vi-VN"/>
        </w:rPr>
        <w:t>:</w:t>
      </w:r>
    </w:p>
    <w:p w14:paraId="06E65A6E" w14:textId="5F73E6F4" w:rsidR="00022E07" w:rsidRPr="007E3D1B" w:rsidRDefault="00022E07" w:rsidP="007E3D1B">
      <w:pPr>
        <w:shd w:val="clear" w:color="auto" w:fill="FFFFFF"/>
        <w:spacing w:before="60" w:after="60" w:line="360" w:lineRule="exact"/>
        <w:ind w:firstLine="720"/>
        <w:jc w:val="both"/>
        <w:rPr>
          <w:lang w:val="sv-SE"/>
        </w:rPr>
      </w:pPr>
      <w:r w:rsidRPr="007E3D1B">
        <w:rPr>
          <w:rFonts w:eastAsia="Calibri"/>
          <w:bCs/>
        </w:rPr>
        <w:t>- Đ</w:t>
      </w:r>
      <w:r w:rsidRPr="007E3D1B">
        <w:rPr>
          <w:lang w:val="sv-SE"/>
        </w:rPr>
        <w:t>ảng bộ các quận, huyện</w:t>
      </w:r>
      <w:bookmarkStart w:id="0" w:name="_GoBack"/>
      <w:bookmarkEnd w:id="0"/>
      <w:r w:rsidRPr="007E3D1B">
        <w:rPr>
          <w:lang w:val="sv-SE"/>
        </w:rPr>
        <w:t xml:space="preserve"> đánh giá, chấm điểm theo Biểu số 1.</w:t>
      </w:r>
    </w:p>
    <w:p w14:paraId="2BCCF7F5" w14:textId="0A88A87E" w:rsidR="00022E07" w:rsidRPr="007E3D1B" w:rsidRDefault="00022E07" w:rsidP="007E3D1B">
      <w:pPr>
        <w:shd w:val="clear" w:color="auto" w:fill="FFFFFF"/>
        <w:spacing w:before="60" w:after="60" w:line="360" w:lineRule="exact"/>
        <w:ind w:firstLine="720"/>
        <w:jc w:val="both"/>
        <w:rPr>
          <w:lang w:val="sv-SE"/>
        </w:rPr>
      </w:pPr>
      <w:r w:rsidRPr="007E3D1B">
        <w:rPr>
          <w:lang w:val="sv-SE"/>
        </w:rPr>
        <w:t>-</w:t>
      </w:r>
      <w:r w:rsidR="00DD09C3" w:rsidRPr="007E3D1B">
        <w:rPr>
          <w:lang w:val="sv-SE"/>
        </w:rPr>
        <w:t xml:space="preserve"> </w:t>
      </w:r>
      <w:r w:rsidRPr="007E3D1B">
        <w:rPr>
          <w:lang w:val="sv-SE"/>
        </w:rPr>
        <w:t xml:space="preserve">Các sở, ngành, đơn vị thuộc Ủy ban nhân dân thành phố đánh giá, chấm điểm theo Biểu số 2. </w:t>
      </w:r>
    </w:p>
    <w:p w14:paraId="4A0073EA" w14:textId="5A9B34F5" w:rsidR="0073676B" w:rsidRPr="007E3D1B" w:rsidRDefault="00022E07" w:rsidP="007E3D1B">
      <w:pPr>
        <w:shd w:val="clear" w:color="auto" w:fill="FFFFFF"/>
        <w:spacing w:before="60" w:after="60" w:line="360" w:lineRule="exact"/>
        <w:ind w:firstLine="720"/>
        <w:jc w:val="both"/>
        <w:rPr>
          <w:b/>
          <w:lang w:eastAsia="vi-VN"/>
        </w:rPr>
      </w:pPr>
      <w:r w:rsidRPr="007E3D1B">
        <w:rPr>
          <w:b/>
          <w:lang w:eastAsia="vi-VN"/>
        </w:rPr>
        <w:t>3</w:t>
      </w:r>
      <w:r w:rsidR="0073676B" w:rsidRPr="007E3D1B">
        <w:rPr>
          <w:b/>
          <w:lang w:eastAsia="vi-VN"/>
        </w:rPr>
        <w:t>. Trình tự</w:t>
      </w:r>
      <w:r w:rsidR="00960952" w:rsidRPr="007E3D1B">
        <w:rPr>
          <w:b/>
          <w:lang w:eastAsia="vi-VN"/>
        </w:rPr>
        <w:t xml:space="preserve"> </w:t>
      </w:r>
      <w:r w:rsidR="00F36954" w:rsidRPr="007E3D1B">
        <w:rPr>
          <w:b/>
          <w:lang w:eastAsia="vi-VN"/>
        </w:rPr>
        <w:t xml:space="preserve">đánh giá, </w:t>
      </w:r>
      <w:r w:rsidR="001E051E" w:rsidRPr="007E3D1B">
        <w:rPr>
          <w:b/>
          <w:lang w:eastAsia="vi-VN"/>
        </w:rPr>
        <w:t>chấm điểm</w:t>
      </w:r>
    </w:p>
    <w:p w14:paraId="340C9EA7" w14:textId="3D7B3B25" w:rsidR="00DF113D" w:rsidRPr="007E3D1B" w:rsidRDefault="00B05866" w:rsidP="007E3D1B">
      <w:pPr>
        <w:shd w:val="clear" w:color="auto" w:fill="FFFFFF"/>
        <w:spacing w:before="60" w:after="60" w:line="360" w:lineRule="exact"/>
        <w:ind w:firstLine="720"/>
        <w:jc w:val="both"/>
        <w:rPr>
          <w:rFonts w:eastAsia="Calibri"/>
          <w:b/>
          <w:bCs/>
        </w:rPr>
      </w:pPr>
      <w:r w:rsidRPr="007E3D1B">
        <w:rPr>
          <w:rFonts w:eastAsia="Calibri"/>
        </w:rPr>
        <w:t xml:space="preserve">- </w:t>
      </w:r>
      <w:r w:rsidR="00385186" w:rsidRPr="007E3D1B">
        <w:rPr>
          <w:rFonts w:eastAsia="Calibri"/>
        </w:rPr>
        <w:t>Bướ</w:t>
      </w:r>
      <w:r w:rsidR="001E051E" w:rsidRPr="007E3D1B">
        <w:rPr>
          <w:rFonts w:eastAsia="Calibri"/>
        </w:rPr>
        <w:t>c 1:</w:t>
      </w:r>
      <w:r w:rsidR="007E2C62" w:rsidRPr="007E3D1B">
        <w:rPr>
          <w:rFonts w:eastAsia="Calibri"/>
          <w:b/>
          <w:bCs/>
        </w:rPr>
        <w:t xml:space="preserve"> </w:t>
      </w:r>
      <w:r w:rsidR="00351BAD" w:rsidRPr="007E3D1B">
        <w:rPr>
          <w:rFonts w:eastAsia="Calibri"/>
          <w:bCs/>
        </w:rPr>
        <w:t>Đ</w:t>
      </w:r>
      <w:r w:rsidR="00385186" w:rsidRPr="007E3D1B">
        <w:rPr>
          <w:lang w:val="sv-SE"/>
        </w:rPr>
        <w:t xml:space="preserve">ảng bộ </w:t>
      </w:r>
      <w:r w:rsidR="00351BAD" w:rsidRPr="007E3D1B">
        <w:rPr>
          <w:lang w:val="sv-SE"/>
        </w:rPr>
        <w:t xml:space="preserve">các </w:t>
      </w:r>
      <w:r w:rsidR="00385186" w:rsidRPr="007E3D1B">
        <w:rPr>
          <w:lang w:val="sv-SE"/>
        </w:rPr>
        <w:t>quận, huyện</w:t>
      </w:r>
      <w:r w:rsidR="00A97E7B">
        <w:rPr>
          <w:lang w:val="sv-SE"/>
        </w:rPr>
        <w:t>;</w:t>
      </w:r>
      <w:r w:rsidR="00385186" w:rsidRPr="007E3D1B">
        <w:rPr>
          <w:lang w:val="sv-SE"/>
        </w:rPr>
        <w:t xml:space="preserve"> </w:t>
      </w:r>
      <w:r w:rsidR="0003600E" w:rsidRPr="007E3D1B">
        <w:rPr>
          <w:lang w:val="sv-SE"/>
        </w:rPr>
        <w:t xml:space="preserve">các sở, ngành, đơn vị </w:t>
      </w:r>
      <w:r w:rsidR="00385186" w:rsidRPr="007E3D1B">
        <w:rPr>
          <w:lang w:val="sv-SE"/>
        </w:rPr>
        <w:t>thuộc Ủy ban nhân dân thành phố</w:t>
      </w:r>
      <w:r w:rsidR="00C3244F" w:rsidRPr="007E3D1B">
        <w:rPr>
          <w:lang w:val="sv-SE"/>
        </w:rPr>
        <w:t xml:space="preserve"> </w:t>
      </w:r>
      <w:r w:rsidR="007E437F" w:rsidRPr="007E3D1B">
        <w:rPr>
          <w:lang w:eastAsia="vi-VN"/>
        </w:rPr>
        <w:t xml:space="preserve">tự đánh giá </w:t>
      </w:r>
      <w:r w:rsidR="007E437F" w:rsidRPr="007E3D1B">
        <w:rPr>
          <w:lang w:val="vi-VN" w:eastAsia="vi-VN"/>
        </w:rPr>
        <w:t xml:space="preserve">kết quả </w:t>
      </w:r>
      <w:r w:rsidR="007E437F" w:rsidRPr="007E3D1B">
        <w:rPr>
          <w:lang w:eastAsia="vi-VN"/>
        </w:rPr>
        <w:t>thực hiện dân chủ ở cơ sở</w:t>
      </w:r>
      <w:r w:rsidR="00205F25" w:rsidRPr="007E3D1B">
        <w:rPr>
          <w:lang w:eastAsia="vi-VN"/>
        </w:rPr>
        <w:t xml:space="preserve"> của đảng bộ, </w:t>
      </w:r>
      <w:r w:rsidR="00420136" w:rsidRPr="007E3D1B">
        <w:rPr>
          <w:lang w:eastAsia="vi-VN"/>
        </w:rPr>
        <w:t>sở, ngành</w:t>
      </w:r>
      <w:r w:rsidR="00147CD2" w:rsidRPr="007E3D1B">
        <w:rPr>
          <w:lang w:eastAsia="vi-VN"/>
        </w:rPr>
        <w:t>, đơn vị</w:t>
      </w:r>
      <w:r w:rsidR="007E437F" w:rsidRPr="007E3D1B">
        <w:rPr>
          <w:lang w:eastAsia="vi-VN"/>
        </w:rPr>
        <w:t xml:space="preserve"> </w:t>
      </w:r>
      <w:r w:rsidR="00147CD2" w:rsidRPr="007E3D1B">
        <w:rPr>
          <w:lang w:eastAsia="vi-VN"/>
        </w:rPr>
        <w:t xml:space="preserve">mình </w:t>
      </w:r>
      <w:r w:rsidR="007E437F" w:rsidRPr="007E3D1B">
        <w:rPr>
          <w:lang w:eastAsia="vi-VN"/>
        </w:rPr>
        <w:t xml:space="preserve">đối với từng tiêu chí </w:t>
      </w:r>
      <w:r w:rsidR="001D4B47" w:rsidRPr="007E3D1B">
        <w:rPr>
          <w:lang w:eastAsia="vi-VN"/>
        </w:rPr>
        <w:t xml:space="preserve">thành phần </w:t>
      </w:r>
      <w:r w:rsidR="007E437F" w:rsidRPr="007E3D1B">
        <w:rPr>
          <w:lang w:eastAsia="vi-VN"/>
        </w:rPr>
        <w:t xml:space="preserve">và </w:t>
      </w:r>
      <w:r w:rsidR="00385186" w:rsidRPr="007E3D1B">
        <w:rPr>
          <w:lang w:val="vi-VN" w:eastAsia="vi-VN"/>
        </w:rPr>
        <w:t>tí</w:t>
      </w:r>
      <w:r w:rsidR="00385186" w:rsidRPr="007E3D1B">
        <w:rPr>
          <w:lang w:eastAsia="vi-VN"/>
        </w:rPr>
        <w:t>nh</w:t>
      </w:r>
      <w:r w:rsidR="00385186" w:rsidRPr="007E3D1B">
        <w:rPr>
          <w:lang w:val="vi-VN" w:eastAsia="vi-VN"/>
        </w:rPr>
        <w:t xml:space="preserve"> điểm </w:t>
      </w:r>
      <w:r w:rsidR="001D4B47" w:rsidRPr="007E3D1B">
        <w:rPr>
          <w:lang w:eastAsia="vi-VN"/>
        </w:rPr>
        <w:t>thành phần</w:t>
      </w:r>
      <w:r w:rsidR="00205F25" w:rsidRPr="007E3D1B">
        <w:rPr>
          <w:lang w:eastAsia="vi-VN"/>
        </w:rPr>
        <w:t>,</w:t>
      </w:r>
      <w:r w:rsidR="001D4B47" w:rsidRPr="007E3D1B">
        <w:rPr>
          <w:lang w:eastAsia="vi-VN"/>
        </w:rPr>
        <w:t xml:space="preserve"> điểm </w:t>
      </w:r>
      <w:r w:rsidR="001D4B47" w:rsidRPr="007E3D1B">
        <w:rPr>
          <w:lang w:eastAsia="vi-VN"/>
        </w:rPr>
        <w:lastRenderedPageBreak/>
        <w:t xml:space="preserve">tổng </w:t>
      </w:r>
      <w:r w:rsidR="00205F25" w:rsidRPr="007E3D1B">
        <w:rPr>
          <w:lang w:eastAsia="vi-VN"/>
        </w:rPr>
        <w:t xml:space="preserve">tương ứng </w:t>
      </w:r>
      <w:r w:rsidR="007E437F" w:rsidRPr="007E3D1B">
        <w:rPr>
          <w:lang w:eastAsia="vi-VN"/>
        </w:rPr>
        <w:t xml:space="preserve">trên cơ sở xem xét, đối chiếu </w:t>
      </w:r>
      <w:r w:rsidR="001D4B47" w:rsidRPr="007E3D1B">
        <w:rPr>
          <w:lang w:eastAsia="vi-VN"/>
        </w:rPr>
        <w:t xml:space="preserve">với tiêu chí chấm điểm, yêu cầu, cách chấm điểm </w:t>
      </w:r>
      <w:r w:rsidR="00EE0C4F" w:rsidRPr="007E3D1B">
        <w:rPr>
          <w:lang w:eastAsia="vi-VN"/>
        </w:rPr>
        <w:t xml:space="preserve">tại </w:t>
      </w:r>
      <w:r w:rsidR="00653104" w:rsidRPr="007E3D1B">
        <w:rPr>
          <w:lang w:eastAsia="vi-VN"/>
        </w:rPr>
        <w:t>Biểu số 1, Biểu số 2.</w:t>
      </w:r>
    </w:p>
    <w:p w14:paraId="0098E4CB" w14:textId="6F4B9463" w:rsidR="00385186" w:rsidRPr="007E3D1B" w:rsidRDefault="00B05866" w:rsidP="007E3D1B">
      <w:pPr>
        <w:shd w:val="clear" w:color="auto" w:fill="FFFFFF"/>
        <w:spacing w:before="60" w:after="60" w:line="360" w:lineRule="exact"/>
        <w:ind w:firstLine="720"/>
        <w:jc w:val="both"/>
        <w:rPr>
          <w:spacing w:val="-4"/>
          <w:lang w:eastAsia="vi-VN"/>
        </w:rPr>
      </w:pPr>
      <w:r w:rsidRPr="007E3D1B">
        <w:rPr>
          <w:bCs/>
          <w:spacing w:val="-4"/>
          <w:lang w:eastAsia="vi-VN"/>
        </w:rPr>
        <w:t>-</w:t>
      </w:r>
      <w:r w:rsidR="00D62A38" w:rsidRPr="007E3D1B">
        <w:rPr>
          <w:bCs/>
          <w:spacing w:val="-4"/>
          <w:lang w:eastAsia="vi-VN"/>
        </w:rPr>
        <w:t xml:space="preserve"> </w:t>
      </w:r>
      <w:r w:rsidR="00385186" w:rsidRPr="007E3D1B">
        <w:rPr>
          <w:bCs/>
          <w:spacing w:val="-4"/>
          <w:lang w:eastAsia="vi-VN"/>
        </w:rPr>
        <w:t>Bước 2:</w:t>
      </w:r>
      <w:r w:rsidR="00385186" w:rsidRPr="007E3D1B">
        <w:rPr>
          <w:spacing w:val="-4"/>
          <w:lang w:eastAsia="vi-VN"/>
        </w:rPr>
        <w:t xml:space="preserve"> Ban Dân vận Thành ủy thẩm định</w:t>
      </w:r>
      <w:r w:rsidR="007E2C62" w:rsidRPr="007E3D1B">
        <w:rPr>
          <w:spacing w:val="-4"/>
          <w:lang w:eastAsia="vi-VN"/>
        </w:rPr>
        <w:t xml:space="preserve"> kết quả tự đánh giá, chấm điểm</w:t>
      </w:r>
      <w:r w:rsidR="00306F0E" w:rsidRPr="007E3D1B">
        <w:rPr>
          <w:spacing w:val="-4"/>
          <w:lang w:eastAsia="vi-VN"/>
        </w:rPr>
        <w:t xml:space="preserve"> của </w:t>
      </w:r>
      <w:r w:rsidR="00432664" w:rsidRPr="007E3D1B">
        <w:rPr>
          <w:rFonts w:eastAsia="Calibri"/>
          <w:bCs/>
          <w:spacing w:val="-4"/>
        </w:rPr>
        <w:t>đ</w:t>
      </w:r>
      <w:r w:rsidR="00432664" w:rsidRPr="007E3D1B">
        <w:rPr>
          <w:spacing w:val="-4"/>
          <w:lang w:val="sv-SE"/>
        </w:rPr>
        <w:t>ảng bộ các quận, huyện</w:t>
      </w:r>
      <w:r w:rsidR="00A97E7B">
        <w:rPr>
          <w:spacing w:val="-4"/>
          <w:lang w:val="sv-SE"/>
        </w:rPr>
        <w:t>;</w:t>
      </w:r>
      <w:r w:rsidR="00432664" w:rsidRPr="007E3D1B">
        <w:rPr>
          <w:spacing w:val="-4"/>
          <w:lang w:val="sv-SE"/>
        </w:rPr>
        <w:t xml:space="preserve"> các sở, ngành, đơn vị thuộc Ủy ban nhân dân thành phố</w:t>
      </w:r>
      <w:r w:rsidR="007E2C62" w:rsidRPr="007E3D1B">
        <w:rPr>
          <w:spacing w:val="-4"/>
          <w:lang w:eastAsia="vi-VN"/>
        </w:rPr>
        <w:t xml:space="preserve">; đối chiếu với tài liệu kiểm chứng và yêu cầu giải trình, bổ sung </w:t>
      </w:r>
      <w:r w:rsidR="007E2C62" w:rsidRPr="007E3D1B">
        <w:rPr>
          <w:i/>
          <w:iCs/>
          <w:spacing w:val="-4"/>
          <w:lang w:eastAsia="vi-VN"/>
        </w:rPr>
        <w:t>(</w:t>
      </w:r>
      <w:r w:rsidR="00DF2BBB" w:rsidRPr="007E3D1B">
        <w:rPr>
          <w:i/>
          <w:iCs/>
          <w:spacing w:val="-4"/>
          <w:lang w:eastAsia="vi-VN"/>
        </w:rPr>
        <w:t>khi cần thiết</w:t>
      </w:r>
      <w:r w:rsidR="007E2C62" w:rsidRPr="007E3D1B">
        <w:rPr>
          <w:i/>
          <w:iCs/>
          <w:spacing w:val="-4"/>
          <w:lang w:eastAsia="vi-VN"/>
        </w:rPr>
        <w:t>)</w:t>
      </w:r>
      <w:r w:rsidR="007E2C62" w:rsidRPr="007E3D1B">
        <w:rPr>
          <w:spacing w:val="-4"/>
          <w:lang w:eastAsia="vi-VN"/>
        </w:rPr>
        <w:t>.</w:t>
      </w:r>
    </w:p>
    <w:p w14:paraId="56B73AF5" w14:textId="30F3D0EB" w:rsidR="00611F95" w:rsidRPr="007E3D1B" w:rsidRDefault="00B05866" w:rsidP="007E3D1B">
      <w:pPr>
        <w:shd w:val="clear" w:color="auto" w:fill="FFFFFF"/>
        <w:spacing w:before="60" w:after="60" w:line="360" w:lineRule="exact"/>
        <w:ind w:firstLine="720"/>
        <w:jc w:val="both"/>
        <w:rPr>
          <w:lang w:eastAsia="vi-VN"/>
        </w:rPr>
      </w:pPr>
      <w:r w:rsidRPr="007E3D1B">
        <w:rPr>
          <w:bCs/>
          <w:lang w:eastAsia="vi-VN"/>
        </w:rPr>
        <w:t>-</w:t>
      </w:r>
      <w:r w:rsidR="00D62A38" w:rsidRPr="007E3D1B">
        <w:rPr>
          <w:bCs/>
          <w:lang w:eastAsia="vi-VN"/>
        </w:rPr>
        <w:t xml:space="preserve"> </w:t>
      </w:r>
      <w:r w:rsidR="007E2C62" w:rsidRPr="007E3D1B">
        <w:rPr>
          <w:bCs/>
          <w:lang w:eastAsia="vi-VN"/>
        </w:rPr>
        <w:t>Bước 3:</w:t>
      </w:r>
      <w:r w:rsidR="007E2C62" w:rsidRPr="007E3D1B">
        <w:rPr>
          <w:lang w:eastAsia="vi-VN"/>
        </w:rPr>
        <w:t xml:space="preserve"> Ban Dân vận Thành ủy </w:t>
      </w:r>
      <w:r w:rsidR="005B0234" w:rsidRPr="007E3D1B">
        <w:rPr>
          <w:lang w:eastAsia="vi-VN"/>
        </w:rPr>
        <w:t xml:space="preserve">xem xét các vấn đề giải trình, bổ sung của </w:t>
      </w:r>
      <w:r w:rsidR="00432664" w:rsidRPr="007E3D1B">
        <w:rPr>
          <w:rFonts w:eastAsia="Calibri"/>
          <w:bCs/>
        </w:rPr>
        <w:t>đ</w:t>
      </w:r>
      <w:r w:rsidR="00432664" w:rsidRPr="007E3D1B">
        <w:rPr>
          <w:lang w:val="sv-SE"/>
        </w:rPr>
        <w:t>ảng bộ các quận, huyện</w:t>
      </w:r>
      <w:r w:rsidR="00A97E7B">
        <w:rPr>
          <w:lang w:val="sv-SE"/>
        </w:rPr>
        <w:t>;</w:t>
      </w:r>
      <w:r w:rsidR="00432664" w:rsidRPr="007E3D1B">
        <w:rPr>
          <w:lang w:val="sv-SE"/>
        </w:rPr>
        <w:t xml:space="preserve"> các sở, ngành, đơn vị thuộc Ủy ban nhân dân thành phố</w:t>
      </w:r>
      <w:r w:rsidR="007E2C62" w:rsidRPr="007E3D1B">
        <w:rPr>
          <w:lang w:eastAsia="vi-VN"/>
        </w:rPr>
        <w:t xml:space="preserve">; </w:t>
      </w:r>
      <w:r w:rsidR="00147CD2" w:rsidRPr="007E3D1B">
        <w:rPr>
          <w:lang w:eastAsia="vi-VN"/>
        </w:rPr>
        <w:t>quyết định</w:t>
      </w:r>
      <w:r w:rsidR="007E2C62" w:rsidRPr="007E3D1B">
        <w:rPr>
          <w:lang w:eastAsia="vi-VN"/>
        </w:rPr>
        <w:t xml:space="preserve"> kết quả </w:t>
      </w:r>
      <w:r w:rsidR="00147CD2" w:rsidRPr="007E3D1B">
        <w:rPr>
          <w:lang w:eastAsia="vi-VN"/>
        </w:rPr>
        <w:t xml:space="preserve">đánh giá, </w:t>
      </w:r>
      <w:r w:rsidR="00F36954" w:rsidRPr="007E3D1B">
        <w:rPr>
          <w:lang w:eastAsia="vi-VN"/>
        </w:rPr>
        <w:t>chấm điể</w:t>
      </w:r>
      <w:r w:rsidR="001E051E" w:rsidRPr="007E3D1B">
        <w:rPr>
          <w:lang w:eastAsia="vi-VN"/>
        </w:rPr>
        <w:t>m</w:t>
      </w:r>
      <w:r w:rsidR="005C6924" w:rsidRPr="007E3D1B">
        <w:rPr>
          <w:lang w:eastAsia="vi-VN"/>
        </w:rPr>
        <w:t>.</w:t>
      </w:r>
    </w:p>
    <w:p w14:paraId="6EEDB0F0" w14:textId="69E3D8ED" w:rsidR="0073676B" w:rsidRPr="007E3D1B" w:rsidRDefault="002C1C7A" w:rsidP="007E3D1B">
      <w:pPr>
        <w:shd w:val="clear" w:color="auto" w:fill="FFFFFF"/>
        <w:spacing w:before="60" w:after="60" w:line="360" w:lineRule="exact"/>
        <w:ind w:firstLine="720"/>
        <w:jc w:val="both"/>
        <w:rPr>
          <w:b/>
          <w:lang w:eastAsia="vi-VN"/>
        </w:rPr>
      </w:pPr>
      <w:r w:rsidRPr="007E3D1B">
        <w:rPr>
          <w:b/>
          <w:lang w:eastAsia="vi-VN"/>
        </w:rPr>
        <w:t>4</w:t>
      </w:r>
      <w:r w:rsidR="0073676B" w:rsidRPr="007E3D1B">
        <w:rPr>
          <w:b/>
          <w:lang w:eastAsia="vi-VN"/>
        </w:rPr>
        <w:t xml:space="preserve">. Phương pháp </w:t>
      </w:r>
      <w:r w:rsidR="001E051E" w:rsidRPr="007E3D1B">
        <w:rPr>
          <w:b/>
          <w:lang w:eastAsia="vi-VN"/>
        </w:rPr>
        <w:t>đánh giá, chấm điểm</w:t>
      </w:r>
    </w:p>
    <w:p w14:paraId="250F8C9F" w14:textId="68578B1F" w:rsidR="0073676B" w:rsidRPr="007E3D1B" w:rsidRDefault="0073676B" w:rsidP="007E3D1B">
      <w:pPr>
        <w:shd w:val="clear" w:color="auto" w:fill="FFFFFF"/>
        <w:spacing w:before="60" w:after="60" w:line="360" w:lineRule="exact"/>
        <w:ind w:firstLine="720"/>
        <w:jc w:val="both"/>
        <w:rPr>
          <w:lang w:eastAsia="vi-VN"/>
        </w:rPr>
      </w:pPr>
      <w:r w:rsidRPr="007E3D1B">
        <w:rPr>
          <w:lang w:eastAsia="vi-VN"/>
        </w:rPr>
        <w:t xml:space="preserve">- Việc đánh giá, chấm điểm kết quả thực hiện dân chủ ở cơ sở được thực hiện </w:t>
      </w:r>
      <w:r w:rsidR="00A97E7B">
        <w:rPr>
          <w:lang w:eastAsia="vi-VN"/>
        </w:rPr>
        <w:t>trực tuyến (</w:t>
      </w:r>
      <w:r w:rsidRPr="00A97E7B">
        <w:rPr>
          <w:i/>
          <w:lang w:eastAsia="vi-VN"/>
        </w:rPr>
        <w:t xml:space="preserve">thông qua phần mềm </w:t>
      </w:r>
      <w:r w:rsidR="00C12BBE" w:rsidRPr="00A97E7B">
        <w:rPr>
          <w:i/>
          <w:lang w:eastAsia="vi-VN"/>
        </w:rPr>
        <w:t>đánh giá</w:t>
      </w:r>
      <w:r w:rsidRPr="00A97E7B">
        <w:rPr>
          <w:i/>
          <w:lang w:eastAsia="vi-VN"/>
        </w:rPr>
        <w:t xml:space="preserve"> kết quả thực hiện dân chủ ở cơ sở</w:t>
      </w:r>
      <w:r w:rsidRPr="007E3D1B">
        <w:rPr>
          <w:lang w:eastAsia="vi-VN"/>
        </w:rPr>
        <w:t xml:space="preserve"> </w:t>
      </w:r>
      <w:r w:rsidR="00F9161E" w:rsidRPr="007E3D1B">
        <w:rPr>
          <w:i/>
          <w:lang w:eastAsia="vi-VN"/>
        </w:rPr>
        <w:t>do Ban Dân vận Thành uỷ xây dựng, quản lý, vận hành</w:t>
      </w:r>
      <w:r w:rsidRPr="007E3D1B">
        <w:rPr>
          <w:i/>
          <w:lang w:eastAsia="vi-VN"/>
        </w:rPr>
        <w:t>)</w:t>
      </w:r>
      <w:r w:rsidRPr="007E3D1B">
        <w:rPr>
          <w:lang w:eastAsia="vi-VN"/>
        </w:rPr>
        <w:t>.</w:t>
      </w:r>
    </w:p>
    <w:p w14:paraId="408A2867" w14:textId="2CCE41E7" w:rsidR="00844140" w:rsidRPr="007E3D1B" w:rsidRDefault="00844140" w:rsidP="007E3D1B">
      <w:pPr>
        <w:shd w:val="clear" w:color="auto" w:fill="FFFFFF"/>
        <w:spacing w:before="60" w:after="60" w:line="360" w:lineRule="exact"/>
        <w:ind w:firstLine="720"/>
        <w:jc w:val="both"/>
        <w:rPr>
          <w:lang w:eastAsia="vi-VN"/>
        </w:rPr>
      </w:pPr>
      <w:r w:rsidRPr="007E3D1B">
        <w:rPr>
          <w:lang w:eastAsia="vi-VN"/>
        </w:rPr>
        <w:t>- Quá thời hạn quy định</w:t>
      </w:r>
      <w:r w:rsidR="008D0EAF" w:rsidRPr="007E3D1B">
        <w:rPr>
          <w:lang w:eastAsia="vi-VN"/>
        </w:rPr>
        <w:t xml:space="preserve"> tại mục 1, phần III Hướng dẫn này</w:t>
      </w:r>
      <w:r w:rsidRPr="007E3D1B">
        <w:rPr>
          <w:lang w:eastAsia="vi-VN"/>
        </w:rPr>
        <w:t xml:space="preserve">, phần mềm sẽ tự động khóa. </w:t>
      </w:r>
      <w:r w:rsidRPr="007E3D1B">
        <w:rPr>
          <w:rFonts w:eastAsia="Calibri"/>
          <w:bCs/>
        </w:rPr>
        <w:t>Đ</w:t>
      </w:r>
      <w:r w:rsidRPr="007E3D1B">
        <w:rPr>
          <w:lang w:val="sv-SE"/>
        </w:rPr>
        <w:t>ảng bộ các quận, huyện</w:t>
      </w:r>
      <w:r w:rsidR="004A59C8">
        <w:rPr>
          <w:lang w:val="sv-SE"/>
        </w:rPr>
        <w:t>;</w:t>
      </w:r>
      <w:r w:rsidRPr="007E3D1B">
        <w:rPr>
          <w:lang w:val="sv-SE"/>
        </w:rPr>
        <w:t xml:space="preserve"> các sở, ngành, đơn vị thuộc Ủy ban nhân dân thành phố chưa hoàn thành việc tự đánh giá thì điểm tự đánh giá, chấm điểm </w:t>
      </w:r>
      <w:r w:rsidRPr="007E3D1B">
        <w:rPr>
          <w:lang w:val="vi-VN" w:eastAsia="vi-VN"/>
        </w:rPr>
        <w:t xml:space="preserve">kết quả </w:t>
      </w:r>
      <w:r w:rsidRPr="007E3D1B">
        <w:rPr>
          <w:lang w:eastAsia="vi-VN"/>
        </w:rPr>
        <w:t xml:space="preserve">thực hiện dân chủ ở cơ sở được xác định là 0 </w:t>
      </w:r>
      <w:r w:rsidRPr="007E3D1B">
        <w:rPr>
          <w:i/>
          <w:iCs/>
          <w:lang w:eastAsia="vi-VN"/>
        </w:rPr>
        <w:t>(không)</w:t>
      </w:r>
      <w:r w:rsidRPr="007E3D1B">
        <w:rPr>
          <w:lang w:eastAsia="vi-VN"/>
        </w:rPr>
        <w:t xml:space="preserve"> điểm </w:t>
      </w:r>
      <w:r w:rsidRPr="007E3D1B">
        <w:rPr>
          <w:i/>
          <w:iCs/>
          <w:lang w:eastAsia="vi-VN"/>
        </w:rPr>
        <w:t>(trừ trường hợp đặc biệt)</w:t>
      </w:r>
      <w:r w:rsidRPr="007E3D1B">
        <w:rPr>
          <w:lang w:eastAsia="vi-VN"/>
        </w:rPr>
        <w:t xml:space="preserve">. </w:t>
      </w:r>
    </w:p>
    <w:p w14:paraId="287401FD" w14:textId="2F7C60DD" w:rsidR="0073676B" w:rsidRPr="007E3D1B" w:rsidRDefault="002C1C7A" w:rsidP="007E3D1B">
      <w:pPr>
        <w:shd w:val="clear" w:color="auto" w:fill="FFFFFF"/>
        <w:spacing w:before="60" w:after="60" w:line="360" w:lineRule="exact"/>
        <w:ind w:firstLine="720"/>
        <w:jc w:val="both"/>
        <w:rPr>
          <w:b/>
          <w:lang w:eastAsia="vi-VN"/>
        </w:rPr>
      </w:pPr>
      <w:r w:rsidRPr="007E3D1B">
        <w:rPr>
          <w:b/>
          <w:lang w:eastAsia="vi-VN"/>
        </w:rPr>
        <w:t>5</w:t>
      </w:r>
      <w:r w:rsidR="00960952" w:rsidRPr="007E3D1B">
        <w:rPr>
          <w:b/>
          <w:lang w:eastAsia="vi-VN"/>
        </w:rPr>
        <w:t>.</w:t>
      </w:r>
      <w:r w:rsidR="0073676B" w:rsidRPr="007E3D1B">
        <w:rPr>
          <w:b/>
          <w:lang w:eastAsia="vi-VN"/>
        </w:rPr>
        <w:t xml:space="preserve"> </w:t>
      </w:r>
      <w:r w:rsidR="00960952" w:rsidRPr="007E3D1B">
        <w:rPr>
          <w:b/>
          <w:lang w:eastAsia="vi-VN"/>
        </w:rPr>
        <w:t>Tài liệu kiểm chứng</w:t>
      </w:r>
    </w:p>
    <w:p w14:paraId="057D1D15" w14:textId="641C2A4A" w:rsidR="0073676B" w:rsidRPr="007E3D1B" w:rsidRDefault="00960952" w:rsidP="007E3D1B">
      <w:pPr>
        <w:shd w:val="clear" w:color="auto" w:fill="FFFFFF"/>
        <w:spacing w:before="60" w:after="60" w:line="360" w:lineRule="exact"/>
        <w:ind w:firstLine="720"/>
        <w:jc w:val="both"/>
        <w:rPr>
          <w:lang w:eastAsia="vi-VN"/>
        </w:rPr>
      </w:pPr>
      <w:r w:rsidRPr="007E3D1B">
        <w:rPr>
          <w:lang w:eastAsia="vi-VN"/>
        </w:rPr>
        <w:t>-</w:t>
      </w:r>
      <w:r w:rsidR="0073676B" w:rsidRPr="007E3D1B">
        <w:rPr>
          <w:lang w:eastAsia="vi-VN"/>
        </w:rPr>
        <w:t xml:space="preserve"> Tài liệu kiểm chứng được cung cấp </w:t>
      </w:r>
      <w:r w:rsidR="00DB7A42" w:rsidRPr="007E3D1B">
        <w:rPr>
          <w:lang w:eastAsia="vi-VN"/>
        </w:rPr>
        <w:t xml:space="preserve">phải đúng </w:t>
      </w:r>
      <w:r w:rsidR="0073676B" w:rsidRPr="007E3D1B">
        <w:rPr>
          <w:lang w:eastAsia="vi-VN"/>
        </w:rPr>
        <w:t xml:space="preserve">với yêu cầu của từng tiêu chí thành phần </w:t>
      </w:r>
      <w:r w:rsidR="00DB7A42" w:rsidRPr="007E3D1B">
        <w:rPr>
          <w:lang w:eastAsia="vi-VN"/>
        </w:rPr>
        <w:t xml:space="preserve">theo quy định </w:t>
      </w:r>
      <w:r w:rsidR="0073676B" w:rsidRPr="007E3D1B">
        <w:rPr>
          <w:lang w:eastAsia="vi-VN"/>
        </w:rPr>
        <w:t xml:space="preserve">tại Biểu </w:t>
      </w:r>
      <w:r w:rsidR="00D739DF" w:rsidRPr="007E3D1B">
        <w:rPr>
          <w:lang w:eastAsia="vi-VN"/>
        </w:rPr>
        <w:t>số 1, Biểu số 2.</w:t>
      </w:r>
    </w:p>
    <w:p w14:paraId="2BD15DC3" w14:textId="637A4B27" w:rsidR="0073676B" w:rsidRPr="007E3D1B" w:rsidRDefault="00960952" w:rsidP="007E3D1B">
      <w:pPr>
        <w:shd w:val="clear" w:color="auto" w:fill="FFFFFF"/>
        <w:spacing w:before="60" w:after="60" w:line="360" w:lineRule="exact"/>
        <w:ind w:firstLine="720"/>
        <w:jc w:val="both"/>
        <w:rPr>
          <w:lang w:eastAsia="vi-VN"/>
        </w:rPr>
      </w:pPr>
      <w:r w:rsidRPr="007E3D1B">
        <w:rPr>
          <w:lang w:eastAsia="vi-VN"/>
        </w:rPr>
        <w:t>-</w:t>
      </w:r>
      <w:r w:rsidR="0073676B" w:rsidRPr="007E3D1B">
        <w:rPr>
          <w:lang w:eastAsia="vi-VN"/>
        </w:rPr>
        <w:t xml:space="preserve"> Ngoài việc cung cấp tài liệu kiểm chứng được liệt kê tại các Biểu kèm theo </w:t>
      </w:r>
      <w:r w:rsidR="002D721A">
        <w:rPr>
          <w:lang w:eastAsia="vi-VN"/>
        </w:rPr>
        <w:t>H</w:t>
      </w:r>
      <w:r w:rsidR="0073676B" w:rsidRPr="007E3D1B">
        <w:rPr>
          <w:lang w:eastAsia="vi-VN"/>
        </w:rPr>
        <w:t>ướng dẫn này, đ</w:t>
      </w:r>
      <w:r w:rsidR="0073676B" w:rsidRPr="007E3D1B">
        <w:rPr>
          <w:lang w:val="sv-SE"/>
        </w:rPr>
        <w:t>ảng bộ các quận, huyện</w:t>
      </w:r>
      <w:r w:rsidR="00A97E7B">
        <w:rPr>
          <w:lang w:val="sv-SE"/>
        </w:rPr>
        <w:t>;</w:t>
      </w:r>
      <w:r w:rsidR="0073676B" w:rsidRPr="007E3D1B">
        <w:rPr>
          <w:lang w:val="sv-SE"/>
        </w:rPr>
        <w:t xml:space="preserve"> các sở, ngành, đơn vị thuộc Ủy ban nhân dân thành phố </w:t>
      </w:r>
      <w:r w:rsidR="0073676B" w:rsidRPr="007E3D1B">
        <w:rPr>
          <w:lang w:eastAsia="vi-VN"/>
        </w:rPr>
        <w:t xml:space="preserve">có thể bổ sung các tài liệu kiểm chứng phù hợp khác để chứng minh kết quả tự đánh giá, chấm điểm.  </w:t>
      </w:r>
    </w:p>
    <w:p w14:paraId="2B19C6AF" w14:textId="19288493" w:rsidR="00AB6E3C" w:rsidRPr="007E3D1B" w:rsidRDefault="00AB6E3C" w:rsidP="007E3D1B">
      <w:pPr>
        <w:shd w:val="clear" w:color="auto" w:fill="FFFFFF"/>
        <w:spacing w:before="60" w:after="60" w:line="360" w:lineRule="exact"/>
        <w:ind w:firstLine="720"/>
        <w:jc w:val="both"/>
        <w:rPr>
          <w:lang w:eastAsia="vi-VN"/>
        </w:rPr>
      </w:pPr>
      <w:r w:rsidRPr="007E3D1B">
        <w:rPr>
          <w:lang w:eastAsia="vi-VN"/>
        </w:rPr>
        <w:t>- Các file điện tử của tài liệu kiểm chứng đính kèm trên phần mềm phải là bản chụp của văn bản giấy dưới dạng ảnh; văn bản điện tử có chữ ký số hoặc đường link</w:t>
      </w:r>
      <w:r w:rsidR="00A97E7B" w:rsidRPr="00A97E7B">
        <w:rPr>
          <w:lang w:eastAsia="vi-VN"/>
        </w:rPr>
        <w:t xml:space="preserve"> </w:t>
      </w:r>
      <w:r w:rsidR="00A97E7B" w:rsidRPr="007E3D1B">
        <w:rPr>
          <w:lang w:eastAsia="vi-VN"/>
        </w:rPr>
        <w:t>theo quy định</w:t>
      </w:r>
      <w:r w:rsidRPr="007E3D1B">
        <w:rPr>
          <w:lang w:eastAsia="vi-VN"/>
        </w:rPr>
        <w:t xml:space="preserve">. </w:t>
      </w:r>
    </w:p>
    <w:p w14:paraId="1A06BEFC" w14:textId="641D8FC2" w:rsidR="0073676B" w:rsidRPr="007E3D1B" w:rsidRDefault="00960952" w:rsidP="007E3D1B">
      <w:pPr>
        <w:shd w:val="clear" w:color="auto" w:fill="FFFFFF"/>
        <w:spacing w:before="60" w:after="60" w:line="360" w:lineRule="exact"/>
        <w:ind w:firstLine="720"/>
        <w:jc w:val="both"/>
        <w:rPr>
          <w:lang w:eastAsia="vi-VN"/>
        </w:rPr>
      </w:pPr>
      <w:r w:rsidRPr="007E3D1B">
        <w:rPr>
          <w:lang w:eastAsia="vi-VN"/>
        </w:rPr>
        <w:t>-</w:t>
      </w:r>
      <w:r w:rsidR="0073676B" w:rsidRPr="007E3D1B">
        <w:rPr>
          <w:lang w:eastAsia="vi-VN"/>
        </w:rPr>
        <w:t xml:space="preserve"> Đối với các tiêu chí thành phần không có tài liệu kiểm chứng hoặc tài liệu kiểm chứng không có đầy đủ thông tin kiểm chứng, </w:t>
      </w:r>
      <w:r w:rsidR="0073676B" w:rsidRPr="007E3D1B">
        <w:rPr>
          <w:rFonts w:eastAsia="Calibri"/>
          <w:bCs/>
        </w:rPr>
        <w:t>đ</w:t>
      </w:r>
      <w:r w:rsidR="00A97E7B">
        <w:rPr>
          <w:lang w:val="sv-SE"/>
        </w:rPr>
        <w:t>ảng bộ các quận, huyện;</w:t>
      </w:r>
      <w:r w:rsidR="0073676B" w:rsidRPr="007E3D1B">
        <w:rPr>
          <w:lang w:val="sv-SE"/>
        </w:rPr>
        <w:t xml:space="preserve"> các sở, ngành, đơn vị thuộc Ủy ban nhân dân thành phố </w:t>
      </w:r>
      <w:r w:rsidR="0073676B" w:rsidRPr="007E3D1B">
        <w:rPr>
          <w:lang w:eastAsia="vi-VN"/>
        </w:rPr>
        <w:t xml:space="preserve">báo cáo bổ sung, làm rõ kết quả thực hiện các tiêu chí thành phần tại Báo cáo tổng kết việc thực hiện dân chủ ở cơ sở </w:t>
      </w:r>
      <w:r w:rsidR="0073676B" w:rsidRPr="007E3D1B">
        <w:rPr>
          <w:i/>
          <w:iCs/>
          <w:lang w:eastAsia="vi-VN"/>
        </w:rPr>
        <w:t>(theo hướng dẫn của Ban Dân vận Thành uỷ hằng năm)</w:t>
      </w:r>
      <w:r w:rsidR="0073676B" w:rsidRPr="007E3D1B">
        <w:rPr>
          <w:lang w:eastAsia="vi-VN"/>
        </w:rPr>
        <w:t>.</w:t>
      </w:r>
    </w:p>
    <w:p w14:paraId="1C41166C" w14:textId="17203820" w:rsidR="00F006EF" w:rsidRPr="007E3D1B" w:rsidRDefault="00250FC9" w:rsidP="007E3D1B">
      <w:pPr>
        <w:spacing w:before="60" w:after="60" w:line="360" w:lineRule="exact"/>
        <w:ind w:firstLine="720"/>
        <w:rPr>
          <w:rFonts w:eastAsia="Calibri"/>
          <w:b/>
          <w:bCs/>
          <w:sz w:val="26"/>
          <w:lang w:val="vi-VN"/>
        </w:rPr>
      </w:pPr>
      <w:r w:rsidRPr="007E3D1B">
        <w:rPr>
          <w:rFonts w:eastAsia="Calibri"/>
          <w:b/>
          <w:bCs/>
          <w:sz w:val="26"/>
        </w:rPr>
        <w:t>III</w:t>
      </w:r>
      <w:r w:rsidR="00F006EF" w:rsidRPr="007E3D1B">
        <w:rPr>
          <w:rFonts w:eastAsia="Calibri"/>
          <w:b/>
          <w:bCs/>
          <w:sz w:val="26"/>
          <w:lang w:val="vi-VN"/>
        </w:rPr>
        <w:t>. TỔ CHỨC THỰC HIỆN</w:t>
      </w:r>
    </w:p>
    <w:p w14:paraId="32FF9A3A" w14:textId="26E3CE49" w:rsidR="00F006EF" w:rsidRPr="007E3D1B" w:rsidRDefault="00F006EF" w:rsidP="007E3D1B">
      <w:pPr>
        <w:pStyle w:val="BodyText"/>
        <w:spacing w:before="60" w:after="60" w:line="360" w:lineRule="exact"/>
        <w:ind w:firstLine="720"/>
        <w:jc w:val="both"/>
      </w:pPr>
      <w:r w:rsidRPr="007E3D1B">
        <w:rPr>
          <w:b/>
        </w:rPr>
        <w:t>1.</w:t>
      </w:r>
      <w:r w:rsidRPr="007E3D1B">
        <w:t xml:space="preserve"> </w:t>
      </w:r>
      <w:r w:rsidRPr="007E3D1B">
        <w:rPr>
          <w:lang w:val="vi-VN"/>
        </w:rPr>
        <w:t xml:space="preserve">Căn cứ </w:t>
      </w:r>
      <w:r w:rsidRPr="007E3D1B">
        <w:rPr>
          <w:lang w:eastAsia="vi-VN"/>
        </w:rPr>
        <w:t>Hướng dẫn này</w:t>
      </w:r>
      <w:r w:rsidR="001F601F" w:rsidRPr="007E3D1B">
        <w:rPr>
          <w:lang w:eastAsia="vi-VN"/>
        </w:rPr>
        <w:t>,</w:t>
      </w:r>
      <w:r w:rsidRPr="007E3D1B">
        <w:rPr>
          <w:lang w:val="vi-VN" w:eastAsia="vi-VN"/>
        </w:rPr>
        <w:t xml:space="preserve"> </w:t>
      </w:r>
      <w:r w:rsidRPr="007E3D1B">
        <w:rPr>
          <w:lang w:val="sv-SE"/>
        </w:rPr>
        <w:t>đảng bộ</w:t>
      </w:r>
      <w:r w:rsidR="00DF7D43" w:rsidRPr="007E3D1B">
        <w:rPr>
          <w:lang w:val="sv-SE"/>
        </w:rPr>
        <w:t xml:space="preserve"> </w:t>
      </w:r>
      <w:r w:rsidR="00DF2BBB" w:rsidRPr="007E3D1B">
        <w:rPr>
          <w:lang w:val="sv-SE"/>
        </w:rPr>
        <w:t xml:space="preserve">các </w:t>
      </w:r>
      <w:r w:rsidR="00DF7D43" w:rsidRPr="007E3D1B">
        <w:rPr>
          <w:lang w:val="sv-SE"/>
        </w:rPr>
        <w:t>quận, huyện</w:t>
      </w:r>
      <w:r w:rsidRPr="007E3D1B">
        <w:rPr>
          <w:lang w:val="sv-SE"/>
        </w:rPr>
        <w:t xml:space="preserve">; </w:t>
      </w:r>
      <w:r w:rsidR="00432664" w:rsidRPr="007E3D1B">
        <w:rPr>
          <w:lang w:val="sv-SE"/>
        </w:rPr>
        <w:t>các sở, ngành, đơn vị thuộc Ủy ban nhân dân thành phố</w:t>
      </w:r>
      <w:r w:rsidR="00432664" w:rsidRPr="007E3D1B">
        <w:t xml:space="preserve"> </w:t>
      </w:r>
      <w:r w:rsidRPr="007E3D1B">
        <w:t xml:space="preserve">tiến hành tự </w:t>
      </w:r>
      <w:r w:rsidRPr="007E3D1B">
        <w:rPr>
          <w:lang w:val="vi-VN"/>
        </w:rPr>
        <w:t>đánh giá, chấm điểm</w:t>
      </w:r>
      <w:r w:rsidRPr="007E3D1B">
        <w:t xml:space="preserve"> kết quả thực hiện dân chủ ở cơ sở</w:t>
      </w:r>
      <w:r w:rsidRPr="007E3D1B">
        <w:rPr>
          <w:lang w:val="vi-VN"/>
        </w:rPr>
        <w:t xml:space="preserve"> </w:t>
      </w:r>
      <w:r w:rsidR="00491A72" w:rsidRPr="007E3D1B">
        <w:t xml:space="preserve">thông qua phần mềm </w:t>
      </w:r>
      <w:r w:rsidR="00581BD7" w:rsidRPr="007E3D1B">
        <w:t>đánh giá</w:t>
      </w:r>
      <w:r w:rsidR="00491A72" w:rsidRPr="007E3D1B">
        <w:t xml:space="preserve"> kết quả thực hiện dân chủ ở cơ sở xong</w:t>
      </w:r>
      <w:r w:rsidRPr="007E3D1B">
        <w:t xml:space="preserve"> trước ngày </w:t>
      </w:r>
      <w:r w:rsidR="00DF2BBB" w:rsidRPr="007E3D1B">
        <w:rPr>
          <w:b/>
        </w:rPr>
        <w:t>10</w:t>
      </w:r>
      <w:r w:rsidRPr="007E3D1B">
        <w:rPr>
          <w:b/>
        </w:rPr>
        <w:t>/12</w:t>
      </w:r>
      <w:r w:rsidRPr="007E3D1B">
        <w:t xml:space="preserve"> hằng năm. </w:t>
      </w:r>
    </w:p>
    <w:p w14:paraId="672559C9" w14:textId="1531CF4B" w:rsidR="00F006EF" w:rsidRPr="007E3D1B" w:rsidRDefault="00F006EF" w:rsidP="007E3D1B">
      <w:pPr>
        <w:pStyle w:val="BodyText"/>
        <w:spacing w:before="60" w:after="60" w:line="360" w:lineRule="exact"/>
        <w:ind w:firstLine="720"/>
        <w:jc w:val="both"/>
        <w:rPr>
          <w:lang w:val="vi-VN"/>
        </w:rPr>
      </w:pPr>
      <w:r w:rsidRPr="007E3D1B">
        <w:rPr>
          <w:b/>
        </w:rPr>
        <w:lastRenderedPageBreak/>
        <w:t>2.</w:t>
      </w:r>
      <w:r w:rsidRPr="007E3D1B">
        <w:t xml:space="preserve"> Ban Dân vận Thành</w:t>
      </w:r>
      <w:r w:rsidR="00003B12" w:rsidRPr="007E3D1B">
        <w:t xml:space="preserve"> ủy</w:t>
      </w:r>
      <w:r w:rsidRPr="007E3D1B">
        <w:t xml:space="preserve"> thẩm định, đánh giá, chấm điểm kết quả thực hiện dân chủ ở cơ sở; báo cáo Ban Thường vụ Thành uỷ</w:t>
      </w:r>
      <w:r w:rsidR="00B246DD" w:rsidRPr="007E3D1B">
        <w:t xml:space="preserve"> </w:t>
      </w:r>
      <w:r w:rsidR="00FE2E40" w:rsidRPr="007E3D1B">
        <w:t xml:space="preserve">trước ngày </w:t>
      </w:r>
      <w:r w:rsidR="003005CB" w:rsidRPr="007E3D1B">
        <w:rPr>
          <w:b/>
        </w:rPr>
        <w:t>30</w:t>
      </w:r>
      <w:r w:rsidR="00FE2E40" w:rsidRPr="007E3D1B">
        <w:rPr>
          <w:b/>
        </w:rPr>
        <w:t>/12</w:t>
      </w:r>
      <w:r w:rsidR="00FE2E40" w:rsidRPr="007E3D1B">
        <w:t xml:space="preserve"> hằng năm</w:t>
      </w:r>
      <w:r w:rsidRPr="007E3D1B">
        <w:t>.</w:t>
      </w:r>
    </w:p>
    <w:p w14:paraId="39E565CB" w14:textId="61DFF6E7" w:rsidR="008E65A1" w:rsidRPr="007E3D1B" w:rsidRDefault="00F006EF" w:rsidP="007E3D1B">
      <w:pPr>
        <w:pStyle w:val="BodyText"/>
        <w:spacing w:before="60" w:after="60" w:line="360" w:lineRule="exact"/>
        <w:ind w:firstLine="720"/>
        <w:jc w:val="both"/>
        <w:rPr>
          <w:lang w:val="sv-SE"/>
        </w:rPr>
      </w:pPr>
      <w:r w:rsidRPr="007E3D1B">
        <w:rPr>
          <w:b/>
          <w:lang w:val="sv-SE"/>
        </w:rPr>
        <w:t>3.</w:t>
      </w:r>
      <w:r w:rsidRPr="007E3D1B">
        <w:rPr>
          <w:lang w:val="sv-SE"/>
        </w:rPr>
        <w:t xml:space="preserve"> Trong quá trình triển khai thực hiện, nếu có vướng mắc phát sinh</w:t>
      </w:r>
      <w:r w:rsidR="001B020B" w:rsidRPr="007E3D1B">
        <w:rPr>
          <w:lang w:val="sv-SE"/>
        </w:rPr>
        <w:t>,</w:t>
      </w:r>
      <w:r w:rsidRPr="007E3D1B">
        <w:rPr>
          <w:lang w:val="sv-SE"/>
        </w:rPr>
        <w:t xml:space="preserve"> đề nghị </w:t>
      </w:r>
      <w:r w:rsidR="00A97E7B">
        <w:rPr>
          <w:lang w:val="sv-SE"/>
        </w:rPr>
        <w:t>đảng bộ các quận, huyện;</w:t>
      </w:r>
      <w:r w:rsidR="003E3601" w:rsidRPr="007E3D1B">
        <w:rPr>
          <w:lang w:val="sv-SE"/>
        </w:rPr>
        <w:t xml:space="preserve"> </w:t>
      </w:r>
      <w:r w:rsidR="00432664" w:rsidRPr="007E3D1B">
        <w:rPr>
          <w:lang w:val="sv-SE"/>
        </w:rPr>
        <w:t>các sở, ngành, đơn vị thuộc Ủy ban nhân dân thành phố</w:t>
      </w:r>
      <w:r w:rsidRPr="007E3D1B">
        <w:rPr>
          <w:lang w:val="sv-SE"/>
        </w:rPr>
        <w:t xml:space="preserve"> phản ánh về Ban Dân vận Thành ủy để nghiên cứu, </w:t>
      </w:r>
      <w:r w:rsidR="00A97E7B">
        <w:rPr>
          <w:lang w:val="sv-SE"/>
        </w:rPr>
        <w:t>xem xét</w:t>
      </w:r>
      <w:r w:rsidR="009C58CB">
        <w:rPr>
          <w:lang w:val="sv-SE"/>
        </w:rPr>
        <w:t>,</w:t>
      </w:r>
      <w:r w:rsidR="00A97E7B">
        <w:rPr>
          <w:lang w:val="sv-SE"/>
        </w:rPr>
        <w:t xml:space="preserve"> điều chỉnh</w:t>
      </w:r>
      <w:r w:rsidRPr="007E3D1B">
        <w:rPr>
          <w:lang w:val="sv-SE"/>
        </w:rPr>
        <w:t>./.</w:t>
      </w:r>
    </w:p>
    <w:p w14:paraId="5E7C978D" w14:textId="77777777" w:rsidR="00B27254" w:rsidRPr="00FD5132" w:rsidRDefault="00B27254" w:rsidP="008F784C">
      <w:pPr>
        <w:pStyle w:val="BodyText"/>
        <w:spacing w:before="120" w:line="360" w:lineRule="exact"/>
        <w:ind w:firstLine="720"/>
        <w:jc w:val="both"/>
        <w:rPr>
          <w:lang w:val="sv-SE"/>
        </w:rPr>
      </w:pPr>
    </w:p>
    <w:tbl>
      <w:tblPr>
        <w:tblW w:w="9390" w:type="dxa"/>
        <w:tblInd w:w="108" w:type="dxa"/>
        <w:tblLook w:val="01E0" w:firstRow="1" w:lastRow="1" w:firstColumn="1" w:lastColumn="1" w:noHBand="0" w:noVBand="0"/>
      </w:tblPr>
      <w:tblGrid>
        <w:gridCol w:w="4995"/>
        <w:gridCol w:w="4395"/>
      </w:tblGrid>
      <w:tr w:rsidR="00783B6F" w:rsidRPr="00FD5132" w14:paraId="768C1DFA" w14:textId="77777777" w:rsidTr="00376173">
        <w:tc>
          <w:tcPr>
            <w:tcW w:w="4995" w:type="dxa"/>
            <w:shd w:val="clear" w:color="auto" w:fill="auto"/>
          </w:tcPr>
          <w:p w14:paraId="51037E32" w14:textId="77777777" w:rsidR="00F006EF" w:rsidRPr="00FD5132" w:rsidRDefault="00F006EF" w:rsidP="00E923A1">
            <w:pPr>
              <w:jc w:val="both"/>
            </w:pPr>
          </w:p>
          <w:p w14:paraId="4A7FC584" w14:textId="6996820A" w:rsidR="00B80A8D" w:rsidRPr="00A9263B" w:rsidRDefault="00F006EF" w:rsidP="00B80A8D">
            <w:pPr>
              <w:jc w:val="both"/>
              <w:rPr>
                <w:u w:val="single"/>
              </w:rPr>
            </w:pPr>
            <w:r w:rsidRPr="00A9263B">
              <w:rPr>
                <w:u w:val="single"/>
              </w:rPr>
              <w:t>Nơi nhận:</w:t>
            </w:r>
          </w:p>
          <w:p w14:paraId="291554D7" w14:textId="320AE4E7" w:rsidR="00097055" w:rsidRPr="00FD5132" w:rsidRDefault="00097055" w:rsidP="00E923A1">
            <w:pPr>
              <w:tabs>
                <w:tab w:val="left" w:pos="3150"/>
              </w:tabs>
              <w:jc w:val="both"/>
              <w:rPr>
                <w:sz w:val="24"/>
                <w:szCs w:val="24"/>
              </w:rPr>
            </w:pPr>
            <w:r w:rsidRPr="00FD5132">
              <w:rPr>
                <w:sz w:val="24"/>
                <w:szCs w:val="24"/>
              </w:rPr>
              <w:t xml:space="preserve">- Ban Dân vận Trung ương </w:t>
            </w:r>
            <w:r w:rsidRPr="00FD5132">
              <w:rPr>
                <w:i/>
                <w:iCs/>
                <w:sz w:val="24"/>
                <w:szCs w:val="24"/>
              </w:rPr>
              <w:t>(để b/c)</w:t>
            </w:r>
            <w:r w:rsidRPr="00FD5132">
              <w:rPr>
                <w:iCs/>
                <w:sz w:val="24"/>
                <w:szCs w:val="24"/>
              </w:rPr>
              <w:t>,</w:t>
            </w:r>
          </w:p>
          <w:p w14:paraId="6C374324" w14:textId="28BA581D" w:rsidR="00B80A8D" w:rsidRPr="00FD5132" w:rsidRDefault="00B80A8D" w:rsidP="00E923A1">
            <w:pPr>
              <w:tabs>
                <w:tab w:val="left" w:pos="3150"/>
              </w:tabs>
              <w:jc w:val="both"/>
              <w:rPr>
                <w:sz w:val="24"/>
                <w:szCs w:val="24"/>
              </w:rPr>
            </w:pPr>
            <w:r w:rsidRPr="00FD5132">
              <w:rPr>
                <w:sz w:val="24"/>
                <w:szCs w:val="24"/>
              </w:rPr>
              <w:t xml:space="preserve">- </w:t>
            </w:r>
            <w:r w:rsidR="00F67FF3" w:rsidRPr="00FD5132">
              <w:rPr>
                <w:sz w:val="24"/>
                <w:szCs w:val="24"/>
              </w:rPr>
              <w:t xml:space="preserve">Ban Thường vụ </w:t>
            </w:r>
            <w:r w:rsidR="00A91418" w:rsidRPr="00FD5132">
              <w:rPr>
                <w:sz w:val="24"/>
                <w:szCs w:val="24"/>
              </w:rPr>
              <w:t>Thành uỷ</w:t>
            </w:r>
            <w:r w:rsidR="00F67FF3" w:rsidRPr="00FD5132">
              <w:rPr>
                <w:sz w:val="24"/>
                <w:szCs w:val="24"/>
              </w:rPr>
              <w:t xml:space="preserve"> </w:t>
            </w:r>
            <w:r w:rsidR="00F67FF3" w:rsidRPr="00FD5132">
              <w:rPr>
                <w:i/>
                <w:iCs/>
                <w:sz w:val="24"/>
                <w:szCs w:val="24"/>
              </w:rPr>
              <w:t>(để b/c)</w:t>
            </w:r>
            <w:r w:rsidR="00A91418" w:rsidRPr="00FD5132">
              <w:rPr>
                <w:sz w:val="24"/>
                <w:szCs w:val="24"/>
              </w:rPr>
              <w:t>,</w:t>
            </w:r>
          </w:p>
          <w:p w14:paraId="0FD31D0A" w14:textId="59D29CF1" w:rsidR="00D56D19" w:rsidRPr="00FD5132" w:rsidRDefault="00D56D19" w:rsidP="00E923A1">
            <w:pPr>
              <w:tabs>
                <w:tab w:val="left" w:pos="3150"/>
              </w:tabs>
              <w:jc w:val="both"/>
              <w:rPr>
                <w:sz w:val="24"/>
                <w:szCs w:val="24"/>
              </w:rPr>
            </w:pPr>
            <w:r w:rsidRPr="00FD5132">
              <w:rPr>
                <w:sz w:val="24"/>
                <w:szCs w:val="24"/>
              </w:rPr>
              <w:t>- Ban Tổ chức Thành ủy</w:t>
            </w:r>
            <w:r w:rsidR="00A97E7B">
              <w:rPr>
                <w:sz w:val="24"/>
                <w:szCs w:val="24"/>
              </w:rPr>
              <w:t xml:space="preserve"> (</w:t>
            </w:r>
            <w:r w:rsidR="00A97E7B" w:rsidRPr="00A97E7B">
              <w:rPr>
                <w:i/>
                <w:sz w:val="24"/>
                <w:szCs w:val="24"/>
              </w:rPr>
              <w:t>để ph/h</w:t>
            </w:r>
            <w:r w:rsidR="00A97E7B">
              <w:rPr>
                <w:sz w:val="24"/>
                <w:szCs w:val="24"/>
              </w:rPr>
              <w:t>)</w:t>
            </w:r>
            <w:r w:rsidRPr="00FD5132">
              <w:rPr>
                <w:sz w:val="24"/>
                <w:szCs w:val="24"/>
              </w:rPr>
              <w:t>,</w:t>
            </w:r>
          </w:p>
          <w:p w14:paraId="19D62FE1" w14:textId="77777777" w:rsidR="00787B70" w:rsidRDefault="00A97E7B" w:rsidP="00787B70">
            <w:pPr>
              <w:tabs>
                <w:tab w:val="left" w:pos="3150"/>
              </w:tabs>
              <w:jc w:val="both"/>
              <w:rPr>
                <w:sz w:val="24"/>
                <w:szCs w:val="24"/>
                <w:lang w:val="sv-SE"/>
              </w:rPr>
            </w:pPr>
            <w:r w:rsidRPr="00FD5132">
              <w:rPr>
                <w:sz w:val="24"/>
                <w:szCs w:val="24"/>
              </w:rPr>
              <w:t xml:space="preserve">- </w:t>
            </w:r>
            <w:r>
              <w:rPr>
                <w:sz w:val="24"/>
                <w:szCs w:val="24"/>
              </w:rPr>
              <w:t>C</w:t>
            </w:r>
            <w:r w:rsidRPr="00FD5132">
              <w:rPr>
                <w:sz w:val="24"/>
                <w:szCs w:val="24"/>
              </w:rPr>
              <w:t>ác quận</w:t>
            </w:r>
            <w:r>
              <w:rPr>
                <w:sz w:val="24"/>
                <w:szCs w:val="24"/>
              </w:rPr>
              <w:t xml:space="preserve"> uỷ</w:t>
            </w:r>
            <w:r w:rsidRPr="00FD5132">
              <w:rPr>
                <w:sz w:val="24"/>
                <w:szCs w:val="24"/>
              </w:rPr>
              <w:t>, huyện</w:t>
            </w:r>
            <w:r>
              <w:rPr>
                <w:sz w:val="24"/>
                <w:szCs w:val="24"/>
              </w:rPr>
              <w:t xml:space="preserve"> uỷ</w:t>
            </w:r>
            <w:r w:rsidR="00787B70">
              <w:rPr>
                <w:sz w:val="24"/>
                <w:szCs w:val="24"/>
              </w:rPr>
              <w:t>; c</w:t>
            </w:r>
            <w:r w:rsidR="00787B70" w:rsidRPr="00FD5132">
              <w:rPr>
                <w:sz w:val="24"/>
                <w:szCs w:val="24"/>
                <w:lang w:val="sv-SE"/>
              </w:rPr>
              <w:t xml:space="preserve">ác sở, ngành, </w:t>
            </w:r>
          </w:p>
          <w:p w14:paraId="4A3B1AA0" w14:textId="71529FD5" w:rsidR="00787B70" w:rsidRDefault="00964D49" w:rsidP="00787B70">
            <w:pPr>
              <w:tabs>
                <w:tab w:val="left" w:pos="3150"/>
              </w:tabs>
              <w:jc w:val="both"/>
              <w:rPr>
                <w:sz w:val="24"/>
                <w:szCs w:val="24"/>
                <w:lang w:val="sv-SE"/>
              </w:rPr>
            </w:pPr>
            <w:r>
              <w:rPr>
                <w:sz w:val="24"/>
                <w:szCs w:val="24"/>
                <w:lang w:val="sv-SE"/>
              </w:rPr>
              <w:t xml:space="preserve">  </w:t>
            </w:r>
            <w:r w:rsidR="00787B70" w:rsidRPr="00FD5132">
              <w:rPr>
                <w:sz w:val="24"/>
                <w:szCs w:val="24"/>
                <w:lang w:val="sv-SE"/>
              </w:rPr>
              <w:t xml:space="preserve">đơn vị thuộc UBND </w:t>
            </w:r>
            <w:r w:rsidR="00787B70">
              <w:rPr>
                <w:sz w:val="24"/>
                <w:szCs w:val="24"/>
                <w:lang w:val="sv-SE"/>
              </w:rPr>
              <w:t>TP</w:t>
            </w:r>
            <w:r w:rsidR="00787B70" w:rsidRPr="00FD5132">
              <w:rPr>
                <w:sz w:val="24"/>
                <w:szCs w:val="24"/>
                <w:lang w:val="sv-SE"/>
              </w:rPr>
              <w:t>,</w:t>
            </w:r>
          </w:p>
          <w:p w14:paraId="2CABA4A5" w14:textId="3E324150" w:rsidR="00ED2293" w:rsidRPr="00FD5132" w:rsidRDefault="00ED2293" w:rsidP="00E923A1">
            <w:pPr>
              <w:tabs>
                <w:tab w:val="left" w:pos="3150"/>
              </w:tabs>
              <w:jc w:val="both"/>
              <w:rPr>
                <w:sz w:val="24"/>
                <w:szCs w:val="24"/>
              </w:rPr>
            </w:pPr>
            <w:r>
              <w:rPr>
                <w:sz w:val="24"/>
                <w:szCs w:val="24"/>
              </w:rPr>
              <w:t xml:space="preserve">- Thành viên Ban Chỉ đạo thực hiện QCDC </w:t>
            </w:r>
            <w:r w:rsidR="000E26DC">
              <w:rPr>
                <w:sz w:val="24"/>
                <w:szCs w:val="24"/>
              </w:rPr>
              <w:t>TP,</w:t>
            </w:r>
          </w:p>
          <w:p w14:paraId="47F1E0E9" w14:textId="1CEE0C85" w:rsidR="00F006EF" w:rsidRPr="00FD5132" w:rsidRDefault="00F006EF" w:rsidP="00E923A1">
            <w:pPr>
              <w:jc w:val="both"/>
              <w:rPr>
                <w:sz w:val="24"/>
                <w:szCs w:val="24"/>
              </w:rPr>
            </w:pPr>
            <w:r w:rsidRPr="00FD5132">
              <w:rPr>
                <w:sz w:val="24"/>
                <w:szCs w:val="24"/>
              </w:rPr>
              <w:t>- Lưu</w:t>
            </w:r>
            <w:r w:rsidR="008B7082" w:rsidRPr="00FD5132">
              <w:rPr>
                <w:sz w:val="24"/>
                <w:szCs w:val="24"/>
              </w:rPr>
              <w:t xml:space="preserve"> BDVTU</w:t>
            </w:r>
            <w:r w:rsidRPr="00FD5132">
              <w:rPr>
                <w:sz w:val="24"/>
                <w:szCs w:val="24"/>
              </w:rPr>
              <w:t>.</w:t>
            </w:r>
          </w:p>
          <w:p w14:paraId="254E2143" w14:textId="77777777" w:rsidR="00F006EF" w:rsidRPr="00FD5132" w:rsidRDefault="00F006EF" w:rsidP="00E923A1">
            <w:pPr>
              <w:jc w:val="both"/>
            </w:pPr>
          </w:p>
        </w:tc>
        <w:tc>
          <w:tcPr>
            <w:tcW w:w="4395" w:type="dxa"/>
            <w:shd w:val="clear" w:color="auto" w:fill="auto"/>
          </w:tcPr>
          <w:p w14:paraId="6FCEF4EF" w14:textId="77777777" w:rsidR="00F006EF" w:rsidRPr="00FD5132" w:rsidRDefault="00F006EF" w:rsidP="00E923A1">
            <w:pPr>
              <w:jc w:val="center"/>
              <w:rPr>
                <w:b/>
              </w:rPr>
            </w:pPr>
            <w:r w:rsidRPr="00FD5132">
              <w:rPr>
                <w:b/>
              </w:rPr>
              <w:t>TRƯỞNG BAN</w:t>
            </w:r>
          </w:p>
          <w:p w14:paraId="7197594D" w14:textId="77777777" w:rsidR="00F006EF" w:rsidRPr="00FD5132" w:rsidRDefault="00F006EF" w:rsidP="00E923A1">
            <w:pPr>
              <w:ind w:right="851"/>
              <w:jc w:val="center"/>
              <w:rPr>
                <w:sz w:val="30"/>
                <w:szCs w:val="30"/>
              </w:rPr>
            </w:pPr>
            <w:r w:rsidRPr="00FD5132">
              <w:t xml:space="preserve">             </w:t>
            </w:r>
          </w:p>
          <w:p w14:paraId="35B5DA7F" w14:textId="19AD08D2" w:rsidR="00F006EF" w:rsidRPr="00FD5132" w:rsidRDefault="00F006EF" w:rsidP="00E923A1">
            <w:pPr>
              <w:jc w:val="center"/>
              <w:rPr>
                <w:sz w:val="30"/>
                <w:szCs w:val="30"/>
              </w:rPr>
            </w:pPr>
          </w:p>
          <w:p w14:paraId="1E382A05" w14:textId="6BB0D176" w:rsidR="00A91418" w:rsidRPr="00FD5132" w:rsidRDefault="00A91418" w:rsidP="00B01850">
            <w:pPr>
              <w:ind w:left="737" w:hanging="737"/>
              <w:rPr>
                <w:sz w:val="30"/>
                <w:szCs w:val="30"/>
              </w:rPr>
            </w:pPr>
          </w:p>
          <w:p w14:paraId="79609F4A" w14:textId="77777777" w:rsidR="00A91418" w:rsidRPr="00FD5132" w:rsidRDefault="00A91418" w:rsidP="00004CD8">
            <w:pPr>
              <w:rPr>
                <w:sz w:val="30"/>
                <w:szCs w:val="30"/>
              </w:rPr>
            </w:pPr>
          </w:p>
          <w:p w14:paraId="45AAA6B3" w14:textId="3742375B" w:rsidR="00F006EF" w:rsidRPr="00FD5132" w:rsidRDefault="00F006EF" w:rsidP="00E923A1">
            <w:pPr>
              <w:jc w:val="center"/>
              <w:rPr>
                <w:sz w:val="30"/>
                <w:szCs w:val="30"/>
              </w:rPr>
            </w:pPr>
          </w:p>
          <w:p w14:paraId="0252805E" w14:textId="77777777" w:rsidR="008A0C30" w:rsidRPr="00FD5132" w:rsidRDefault="008A0C30" w:rsidP="00E923A1">
            <w:pPr>
              <w:jc w:val="center"/>
              <w:rPr>
                <w:sz w:val="30"/>
                <w:szCs w:val="30"/>
              </w:rPr>
            </w:pPr>
          </w:p>
          <w:p w14:paraId="54525B79" w14:textId="77777777" w:rsidR="00F006EF" w:rsidRPr="00FD5132" w:rsidRDefault="00F006EF" w:rsidP="00E923A1">
            <w:pPr>
              <w:jc w:val="center"/>
              <w:rPr>
                <w:b/>
              </w:rPr>
            </w:pPr>
            <w:r w:rsidRPr="00FD5132">
              <w:rPr>
                <w:b/>
              </w:rPr>
              <w:t>Lê Trí Vũ</w:t>
            </w:r>
          </w:p>
        </w:tc>
      </w:tr>
    </w:tbl>
    <w:p w14:paraId="7866E4AC" w14:textId="77777777" w:rsidR="00F006EF" w:rsidRPr="00FD5132" w:rsidRDefault="00F006EF" w:rsidP="00803BB2">
      <w:pPr>
        <w:pStyle w:val="BodyTextIndent"/>
        <w:tabs>
          <w:tab w:val="center" w:pos="7230"/>
        </w:tabs>
        <w:ind w:firstLine="0"/>
      </w:pPr>
    </w:p>
    <w:sectPr w:rsidR="00F006EF" w:rsidRPr="00FD5132" w:rsidSect="007E3D1B">
      <w:headerReference w:type="default" r:id="rId7"/>
      <w:footerReference w:type="even" r:id="rId8"/>
      <w:footerReference w:type="default" r:id="rId9"/>
      <w:pgSz w:w="11907" w:h="16840" w:code="9"/>
      <w:pgMar w:top="1276" w:right="851" w:bottom="1134" w:left="1701" w:header="851"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CAF13" w14:textId="77777777" w:rsidR="00752320" w:rsidRDefault="00752320">
      <w:r>
        <w:separator/>
      </w:r>
    </w:p>
  </w:endnote>
  <w:endnote w:type="continuationSeparator" w:id="0">
    <w:p w14:paraId="591508D0" w14:textId="77777777" w:rsidR="00752320" w:rsidRDefault="0075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oronto">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F8735" w14:textId="77777777" w:rsidR="002257D0" w:rsidRDefault="002257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2C54F" w14:textId="77777777" w:rsidR="002257D0" w:rsidRDefault="002257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FFCA6" w14:textId="77777777" w:rsidR="002257D0" w:rsidRDefault="002257D0" w:rsidP="00E923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0775D" w14:textId="77777777" w:rsidR="00752320" w:rsidRDefault="00752320">
      <w:r>
        <w:separator/>
      </w:r>
    </w:p>
  </w:footnote>
  <w:footnote w:type="continuationSeparator" w:id="0">
    <w:p w14:paraId="2A4A8220" w14:textId="77777777" w:rsidR="00752320" w:rsidRDefault="0075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536900"/>
      <w:docPartObj>
        <w:docPartGallery w:val="Page Numbers (Top of Page)"/>
        <w:docPartUnique/>
      </w:docPartObj>
    </w:sdtPr>
    <w:sdtEndPr>
      <w:rPr>
        <w:noProof/>
      </w:rPr>
    </w:sdtEndPr>
    <w:sdtContent>
      <w:p w14:paraId="6670379D" w14:textId="2FF0944E" w:rsidR="008B7082" w:rsidRDefault="008B7082">
        <w:pPr>
          <w:pStyle w:val="Header"/>
          <w:jc w:val="center"/>
        </w:pPr>
        <w:r>
          <w:fldChar w:fldCharType="begin"/>
        </w:r>
        <w:r>
          <w:instrText xml:space="preserve"> PAGE   \* MERGEFORMAT </w:instrText>
        </w:r>
        <w:r>
          <w:fldChar w:fldCharType="separate"/>
        </w:r>
        <w:r w:rsidR="00D50DA6">
          <w:rPr>
            <w:noProof/>
          </w:rPr>
          <w:t>2</w:t>
        </w:r>
        <w:r>
          <w:rPr>
            <w:noProof/>
          </w:rPr>
          <w:fldChar w:fldCharType="end"/>
        </w:r>
      </w:p>
    </w:sdtContent>
  </w:sdt>
  <w:p w14:paraId="0EB24974" w14:textId="77777777" w:rsidR="008B7082" w:rsidRDefault="008B7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EF"/>
    <w:rsid w:val="000029C9"/>
    <w:rsid w:val="00003B12"/>
    <w:rsid w:val="00004CD8"/>
    <w:rsid w:val="0000791E"/>
    <w:rsid w:val="00022E07"/>
    <w:rsid w:val="00025434"/>
    <w:rsid w:val="0003600E"/>
    <w:rsid w:val="00036889"/>
    <w:rsid w:val="0004020F"/>
    <w:rsid w:val="00043648"/>
    <w:rsid w:val="0004409E"/>
    <w:rsid w:val="00060406"/>
    <w:rsid w:val="00095D60"/>
    <w:rsid w:val="00097055"/>
    <w:rsid w:val="000A0A01"/>
    <w:rsid w:val="000D24A6"/>
    <w:rsid w:val="000E26DC"/>
    <w:rsid w:val="000E564E"/>
    <w:rsid w:val="000F127C"/>
    <w:rsid w:val="000F2D5F"/>
    <w:rsid w:val="000F6F7E"/>
    <w:rsid w:val="0010757E"/>
    <w:rsid w:val="00111D3C"/>
    <w:rsid w:val="00112190"/>
    <w:rsid w:val="001152D4"/>
    <w:rsid w:val="00122669"/>
    <w:rsid w:val="00130B4F"/>
    <w:rsid w:val="0013293C"/>
    <w:rsid w:val="001411BD"/>
    <w:rsid w:val="001459EA"/>
    <w:rsid w:val="00147CD2"/>
    <w:rsid w:val="001512DA"/>
    <w:rsid w:val="00165496"/>
    <w:rsid w:val="00170673"/>
    <w:rsid w:val="00174C3B"/>
    <w:rsid w:val="001914C8"/>
    <w:rsid w:val="00191D95"/>
    <w:rsid w:val="001A0E07"/>
    <w:rsid w:val="001A467C"/>
    <w:rsid w:val="001B020B"/>
    <w:rsid w:val="001C1E7A"/>
    <w:rsid w:val="001C20A1"/>
    <w:rsid w:val="001C448B"/>
    <w:rsid w:val="001C57B8"/>
    <w:rsid w:val="001D4B47"/>
    <w:rsid w:val="001D6D74"/>
    <w:rsid w:val="001E051E"/>
    <w:rsid w:val="001E1509"/>
    <w:rsid w:val="001E3181"/>
    <w:rsid w:val="001E5E69"/>
    <w:rsid w:val="001E71C0"/>
    <w:rsid w:val="001F601F"/>
    <w:rsid w:val="00205F25"/>
    <w:rsid w:val="00207F01"/>
    <w:rsid w:val="002257D0"/>
    <w:rsid w:val="00227AEC"/>
    <w:rsid w:val="00241AD7"/>
    <w:rsid w:val="00244F19"/>
    <w:rsid w:val="00250E48"/>
    <w:rsid w:val="00250EA0"/>
    <w:rsid w:val="00250FC9"/>
    <w:rsid w:val="002552E7"/>
    <w:rsid w:val="00265E00"/>
    <w:rsid w:val="002707BD"/>
    <w:rsid w:val="002765F4"/>
    <w:rsid w:val="002C1C7A"/>
    <w:rsid w:val="002D08EC"/>
    <w:rsid w:val="002D2488"/>
    <w:rsid w:val="002D43BC"/>
    <w:rsid w:val="002D5FDF"/>
    <w:rsid w:val="002D721A"/>
    <w:rsid w:val="002E7BBF"/>
    <w:rsid w:val="002E7D2C"/>
    <w:rsid w:val="003005CB"/>
    <w:rsid w:val="00301B4E"/>
    <w:rsid w:val="00302124"/>
    <w:rsid w:val="00306F0E"/>
    <w:rsid w:val="00312D63"/>
    <w:rsid w:val="00326494"/>
    <w:rsid w:val="003507A7"/>
    <w:rsid w:val="00351BAD"/>
    <w:rsid w:val="00361503"/>
    <w:rsid w:val="00376173"/>
    <w:rsid w:val="00385186"/>
    <w:rsid w:val="00386F80"/>
    <w:rsid w:val="0039061F"/>
    <w:rsid w:val="003A5B49"/>
    <w:rsid w:val="003A632A"/>
    <w:rsid w:val="003B5442"/>
    <w:rsid w:val="003D7F8B"/>
    <w:rsid w:val="003E3343"/>
    <w:rsid w:val="003E3601"/>
    <w:rsid w:val="003F36FD"/>
    <w:rsid w:val="00404771"/>
    <w:rsid w:val="00407381"/>
    <w:rsid w:val="0041222A"/>
    <w:rsid w:val="00413E07"/>
    <w:rsid w:val="004159BF"/>
    <w:rsid w:val="004171BF"/>
    <w:rsid w:val="00420136"/>
    <w:rsid w:val="00423426"/>
    <w:rsid w:val="00424FA1"/>
    <w:rsid w:val="00425B39"/>
    <w:rsid w:val="00432664"/>
    <w:rsid w:val="004645F7"/>
    <w:rsid w:val="004821F2"/>
    <w:rsid w:val="00482C9A"/>
    <w:rsid w:val="00491A72"/>
    <w:rsid w:val="004942EB"/>
    <w:rsid w:val="004A59C8"/>
    <w:rsid w:val="004B3F0F"/>
    <w:rsid w:val="004B6001"/>
    <w:rsid w:val="004C381B"/>
    <w:rsid w:val="004F6BC3"/>
    <w:rsid w:val="00501B75"/>
    <w:rsid w:val="0051025D"/>
    <w:rsid w:val="00511A72"/>
    <w:rsid w:val="00523577"/>
    <w:rsid w:val="00534163"/>
    <w:rsid w:val="005537E1"/>
    <w:rsid w:val="005557AF"/>
    <w:rsid w:val="00567B88"/>
    <w:rsid w:val="00581BD7"/>
    <w:rsid w:val="005B0234"/>
    <w:rsid w:val="005B078B"/>
    <w:rsid w:val="005B1B3E"/>
    <w:rsid w:val="005C6924"/>
    <w:rsid w:val="005C7959"/>
    <w:rsid w:val="005D5C51"/>
    <w:rsid w:val="005D6A9D"/>
    <w:rsid w:val="006000E8"/>
    <w:rsid w:val="00602331"/>
    <w:rsid w:val="00611F95"/>
    <w:rsid w:val="00617711"/>
    <w:rsid w:val="0062231D"/>
    <w:rsid w:val="00622322"/>
    <w:rsid w:val="00626596"/>
    <w:rsid w:val="006341F2"/>
    <w:rsid w:val="0063601B"/>
    <w:rsid w:val="00636F86"/>
    <w:rsid w:val="00637A49"/>
    <w:rsid w:val="00640278"/>
    <w:rsid w:val="00642BC0"/>
    <w:rsid w:val="00653104"/>
    <w:rsid w:val="00665619"/>
    <w:rsid w:val="0068017D"/>
    <w:rsid w:val="006904C0"/>
    <w:rsid w:val="0069166D"/>
    <w:rsid w:val="00692CC1"/>
    <w:rsid w:val="006B0476"/>
    <w:rsid w:val="006B78D2"/>
    <w:rsid w:val="006C7931"/>
    <w:rsid w:val="006D05CC"/>
    <w:rsid w:val="006D6544"/>
    <w:rsid w:val="006E17A0"/>
    <w:rsid w:val="006E79C4"/>
    <w:rsid w:val="006F5174"/>
    <w:rsid w:val="006F5F55"/>
    <w:rsid w:val="00727002"/>
    <w:rsid w:val="0073676B"/>
    <w:rsid w:val="007461D6"/>
    <w:rsid w:val="00752320"/>
    <w:rsid w:val="00756FB9"/>
    <w:rsid w:val="0077225F"/>
    <w:rsid w:val="00783B6F"/>
    <w:rsid w:val="00787B70"/>
    <w:rsid w:val="007A7FB5"/>
    <w:rsid w:val="007D422E"/>
    <w:rsid w:val="007D798C"/>
    <w:rsid w:val="007E2C62"/>
    <w:rsid w:val="007E336C"/>
    <w:rsid w:val="007E3D1B"/>
    <w:rsid w:val="007E437F"/>
    <w:rsid w:val="007F0007"/>
    <w:rsid w:val="007F3F81"/>
    <w:rsid w:val="008001C5"/>
    <w:rsid w:val="00803BB2"/>
    <w:rsid w:val="0081622F"/>
    <w:rsid w:val="008209B8"/>
    <w:rsid w:val="00830AB4"/>
    <w:rsid w:val="00843F48"/>
    <w:rsid w:val="00844140"/>
    <w:rsid w:val="00862A28"/>
    <w:rsid w:val="00866A30"/>
    <w:rsid w:val="0087364A"/>
    <w:rsid w:val="008765C5"/>
    <w:rsid w:val="008942ED"/>
    <w:rsid w:val="008A0C30"/>
    <w:rsid w:val="008B7082"/>
    <w:rsid w:val="008C7C67"/>
    <w:rsid w:val="008D0EAF"/>
    <w:rsid w:val="008E65A1"/>
    <w:rsid w:val="008E66A0"/>
    <w:rsid w:val="008E7848"/>
    <w:rsid w:val="008F784C"/>
    <w:rsid w:val="009011C0"/>
    <w:rsid w:val="009072B9"/>
    <w:rsid w:val="009309B4"/>
    <w:rsid w:val="00942E5E"/>
    <w:rsid w:val="0094793F"/>
    <w:rsid w:val="00960952"/>
    <w:rsid w:val="009631E9"/>
    <w:rsid w:val="00964D49"/>
    <w:rsid w:val="00970BAC"/>
    <w:rsid w:val="00984DC3"/>
    <w:rsid w:val="00986CC8"/>
    <w:rsid w:val="009870EE"/>
    <w:rsid w:val="009A2342"/>
    <w:rsid w:val="009C1968"/>
    <w:rsid w:val="009C58CB"/>
    <w:rsid w:val="009F7498"/>
    <w:rsid w:val="00A03F62"/>
    <w:rsid w:val="00A1218F"/>
    <w:rsid w:val="00A17D10"/>
    <w:rsid w:val="00A30AAD"/>
    <w:rsid w:val="00A3239B"/>
    <w:rsid w:val="00A44E17"/>
    <w:rsid w:val="00A45E77"/>
    <w:rsid w:val="00A5707D"/>
    <w:rsid w:val="00A61317"/>
    <w:rsid w:val="00A71CE9"/>
    <w:rsid w:val="00A71E31"/>
    <w:rsid w:val="00A833C1"/>
    <w:rsid w:val="00A91418"/>
    <w:rsid w:val="00A9263B"/>
    <w:rsid w:val="00A978F8"/>
    <w:rsid w:val="00A97E7B"/>
    <w:rsid w:val="00AA775F"/>
    <w:rsid w:val="00AB017B"/>
    <w:rsid w:val="00AB6E3C"/>
    <w:rsid w:val="00AC23F1"/>
    <w:rsid w:val="00AC63CD"/>
    <w:rsid w:val="00AD0F57"/>
    <w:rsid w:val="00AE6046"/>
    <w:rsid w:val="00AF5F0C"/>
    <w:rsid w:val="00AF6042"/>
    <w:rsid w:val="00B01850"/>
    <w:rsid w:val="00B05866"/>
    <w:rsid w:val="00B246DD"/>
    <w:rsid w:val="00B27254"/>
    <w:rsid w:val="00B42A75"/>
    <w:rsid w:val="00B43171"/>
    <w:rsid w:val="00B51DBC"/>
    <w:rsid w:val="00B5303A"/>
    <w:rsid w:val="00B80A8D"/>
    <w:rsid w:val="00B86096"/>
    <w:rsid w:val="00B956F1"/>
    <w:rsid w:val="00BA4560"/>
    <w:rsid w:val="00BA70BA"/>
    <w:rsid w:val="00BB6200"/>
    <w:rsid w:val="00BC3741"/>
    <w:rsid w:val="00BC4CB3"/>
    <w:rsid w:val="00BE266F"/>
    <w:rsid w:val="00C12BBE"/>
    <w:rsid w:val="00C1426E"/>
    <w:rsid w:val="00C16525"/>
    <w:rsid w:val="00C3244F"/>
    <w:rsid w:val="00C46FB6"/>
    <w:rsid w:val="00C51213"/>
    <w:rsid w:val="00C54F2D"/>
    <w:rsid w:val="00C55F90"/>
    <w:rsid w:val="00C62A33"/>
    <w:rsid w:val="00C6523E"/>
    <w:rsid w:val="00C6732E"/>
    <w:rsid w:val="00C74FCD"/>
    <w:rsid w:val="00C76F1C"/>
    <w:rsid w:val="00CA79EA"/>
    <w:rsid w:val="00CB1631"/>
    <w:rsid w:val="00CB64B9"/>
    <w:rsid w:val="00CC0C79"/>
    <w:rsid w:val="00CE4D7A"/>
    <w:rsid w:val="00D054CB"/>
    <w:rsid w:val="00D059FF"/>
    <w:rsid w:val="00D16048"/>
    <w:rsid w:val="00D21577"/>
    <w:rsid w:val="00D274B3"/>
    <w:rsid w:val="00D403FF"/>
    <w:rsid w:val="00D41575"/>
    <w:rsid w:val="00D50DA6"/>
    <w:rsid w:val="00D56D19"/>
    <w:rsid w:val="00D62A38"/>
    <w:rsid w:val="00D739DF"/>
    <w:rsid w:val="00D75010"/>
    <w:rsid w:val="00D808C4"/>
    <w:rsid w:val="00DA65A2"/>
    <w:rsid w:val="00DB04EC"/>
    <w:rsid w:val="00DB482D"/>
    <w:rsid w:val="00DB7A42"/>
    <w:rsid w:val="00DD09C3"/>
    <w:rsid w:val="00DD2D54"/>
    <w:rsid w:val="00DD6CA5"/>
    <w:rsid w:val="00DD6E1F"/>
    <w:rsid w:val="00DE7A11"/>
    <w:rsid w:val="00DF113D"/>
    <w:rsid w:val="00DF2BBB"/>
    <w:rsid w:val="00DF7D43"/>
    <w:rsid w:val="00E17F29"/>
    <w:rsid w:val="00E20C8A"/>
    <w:rsid w:val="00E31624"/>
    <w:rsid w:val="00E43DB5"/>
    <w:rsid w:val="00E626EA"/>
    <w:rsid w:val="00E71437"/>
    <w:rsid w:val="00E82292"/>
    <w:rsid w:val="00E8573A"/>
    <w:rsid w:val="00E923A1"/>
    <w:rsid w:val="00E93E0B"/>
    <w:rsid w:val="00EB4C6F"/>
    <w:rsid w:val="00EC02C2"/>
    <w:rsid w:val="00EC04D8"/>
    <w:rsid w:val="00EC792E"/>
    <w:rsid w:val="00ED2293"/>
    <w:rsid w:val="00ED399D"/>
    <w:rsid w:val="00EE0C4F"/>
    <w:rsid w:val="00EF289B"/>
    <w:rsid w:val="00F006EF"/>
    <w:rsid w:val="00F27DDC"/>
    <w:rsid w:val="00F36954"/>
    <w:rsid w:val="00F36A22"/>
    <w:rsid w:val="00F507FE"/>
    <w:rsid w:val="00F54E42"/>
    <w:rsid w:val="00F6040A"/>
    <w:rsid w:val="00F6163F"/>
    <w:rsid w:val="00F67412"/>
    <w:rsid w:val="00F67FF3"/>
    <w:rsid w:val="00F75728"/>
    <w:rsid w:val="00F9161E"/>
    <w:rsid w:val="00F94589"/>
    <w:rsid w:val="00F96855"/>
    <w:rsid w:val="00FB441A"/>
    <w:rsid w:val="00FB53FE"/>
    <w:rsid w:val="00FB601C"/>
    <w:rsid w:val="00FD5132"/>
    <w:rsid w:val="00FD7316"/>
    <w:rsid w:val="00FE2E40"/>
    <w:rsid w:val="00FE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EF"/>
    <w:pPr>
      <w:spacing w:after="0" w:line="240" w:lineRule="auto"/>
    </w:pPr>
    <w:rPr>
      <w:rFonts w:eastAsia="Times New Roman" w:cs="Times New Roman"/>
      <w:sz w:val="28"/>
      <w:szCs w:val="28"/>
    </w:rPr>
  </w:style>
  <w:style w:type="paragraph" w:styleId="Heading2">
    <w:name w:val="heading 2"/>
    <w:basedOn w:val="Normal"/>
    <w:next w:val="Normal"/>
    <w:link w:val="Heading2Char"/>
    <w:qFormat/>
    <w:rsid w:val="00F006EF"/>
    <w:pPr>
      <w:keepNext/>
      <w:outlineLvl w:val="1"/>
    </w:pPr>
    <w:rPr>
      <w:i/>
      <w:szCs w:val="20"/>
    </w:rPr>
  </w:style>
  <w:style w:type="paragraph" w:styleId="Heading3">
    <w:name w:val="heading 3"/>
    <w:basedOn w:val="Normal"/>
    <w:next w:val="Normal"/>
    <w:link w:val="Heading3Char"/>
    <w:qFormat/>
    <w:rsid w:val="00F006EF"/>
    <w:pPr>
      <w:keepNext/>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006EF"/>
    <w:pPr>
      <w:ind w:firstLine="720"/>
      <w:jc w:val="both"/>
    </w:pPr>
    <w:rPr>
      <w:rFonts w:ascii="VNtoronto" w:hAnsi="VNtoronto"/>
      <w:sz w:val="38"/>
      <w:szCs w:val="20"/>
    </w:rPr>
  </w:style>
  <w:style w:type="character" w:customStyle="1" w:styleId="BodyTextIndentChar">
    <w:name w:val="Body Text Indent Char"/>
    <w:basedOn w:val="DefaultParagraphFont"/>
    <w:link w:val="BodyTextIndent"/>
    <w:rsid w:val="00F006EF"/>
    <w:rPr>
      <w:rFonts w:ascii="VNtoronto" w:eastAsia="Times New Roman" w:hAnsi="VNtoronto" w:cs="Times New Roman"/>
      <w:sz w:val="38"/>
      <w:szCs w:val="20"/>
    </w:rPr>
  </w:style>
  <w:style w:type="character" w:styleId="PageNumber">
    <w:name w:val="page number"/>
    <w:basedOn w:val="DefaultParagraphFont"/>
    <w:rsid w:val="00F006EF"/>
  </w:style>
  <w:style w:type="paragraph" w:styleId="Footer">
    <w:name w:val="footer"/>
    <w:basedOn w:val="Normal"/>
    <w:link w:val="FooterChar"/>
    <w:uiPriority w:val="99"/>
    <w:rsid w:val="00F006EF"/>
    <w:pPr>
      <w:tabs>
        <w:tab w:val="center" w:pos="4320"/>
        <w:tab w:val="right" w:pos="8640"/>
      </w:tabs>
    </w:pPr>
    <w:rPr>
      <w:rFonts w:ascii="VNtimes New Roman" w:hAnsi="VNtimes New Roman"/>
      <w:szCs w:val="20"/>
    </w:rPr>
  </w:style>
  <w:style w:type="character" w:customStyle="1" w:styleId="FooterChar">
    <w:name w:val="Footer Char"/>
    <w:basedOn w:val="DefaultParagraphFont"/>
    <w:link w:val="Footer"/>
    <w:uiPriority w:val="99"/>
    <w:rsid w:val="00F006EF"/>
    <w:rPr>
      <w:rFonts w:ascii="VNtimes New Roman" w:eastAsia="Times New Roman" w:hAnsi="VNtimes New Roman" w:cs="Times New Roman"/>
      <w:sz w:val="28"/>
      <w:szCs w:val="20"/>
    </w:rPr>
  </w:style>
  <w:style w:type="paragraph" w:styleId="BodyText">
    <w:name w:val="Body Text"/>
    <w:basedOn w:val="Normal"/>
    <w:link w:val="BodyTextChar"/>
    <w:rsid w:val="00F006EF"/>
    <w:pPr>
      <w:spacing w:after="120"/>
    </w:pPr>
  </w:style>
  <w:style w:type="character" w:customStyle="1" w:styleId="BodyTextChar">
    <w:name w:val="Body Text Char"/>
    <w:basedOn w:val="DefaultParagraphFont"/>
    <w:link w:val="BodyText"/>
    <w:rsid w:val="00F006EF"/>
    <w:rPr>
      <w:rFonts w:eastAsia="Times New Roman" w:cs="Times New Roman"/>
      <w:sz w:val="28"/>
      <w:szCs w:val="28"/>
    </w:rPr>
  </w:style>
  <w:style w:type="character" w:customStyle="1" w:styleId="Heading2Char">
    <w:name w:val="Heading 2 Char"/>
    <w:basedOn w:val="DefaultParagraphFont"/>
    <w:link w:val="Heading2"/>
    <w:rsid w:val="00F006EF"/>
    <w:rPr>
      <w:rFonts w:eastAsia="Times New Roman" w:cs="Times New Roman"/>
      <w:i/>
      <w:sz w:val="28"/>
      <w:szCs w:val="20"/>
    </w:rPr>
  </w:style>
  <w:style w:type="character" w:customStyle="1" w:styleId="Heading3Char">
    <w:name w:val="Heading 3 Char"/>
    <w:basedOn w:val="DefaultParagraphFont"/>
    <w:link w:val="Heading3"/>
    <w:rsid w:val="00F006EF"/>
    <w:rPr>
      <w:rFonts w:eastAsia="Times New Roman" w:cs="Times New Roman"/>
      <w:sz w:val="32"/>
      <w:szCs w:val="20"/>
    </w:rPr>
  </w:style>
  <w:style w:type="table" w:styleId="TableGrid">
    <w:name w:val="Table Grid"/>
    <w:basedOn w:val="TableNormal"/>
    <w:uiPriority w:val="39"/>
    <w:rsid w:val="00F5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F80"/>
    <w:pPr>
      <w:ind w:left="720"/>
      <w:contextualSpacing/>
    </w:pPr>
  </w:style>
  <w:style w:type="paragraph" w:styleId="Header">
    <w:name w:val="header"/>
    <w:basedOn w:val="Normal"/>
    <w:link w:val="HeaderChar"/>
    <w:uiPriority w:val="99"/>
    <w:unhideWhenUsed/>
    <w:rsid w:val="00DD2D54"/>
    <w:pPr>
      <w:tabs>
        <w:tab w:val="center" w:pos="4680"/>
        <w:tab w:val="right" w:pos="9360"/>
      </w:tabs>
    </w:pPr>
  </w:style>
  <w:style w:type="character" w:customStyle="1" w:styleId="HeaderChar">
    <w:name w:val="Header Char"/>
    <w:basedOn w:val="DefaultParagraphFont"/>
    <w:link w:val="Header"/>
    <w:uiPriority w:val="99"/>
    <w:rsid w:val="00DD2D54"/>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EF"/>
    <w:pPr>
      <w:spacing w:after="0" w:line="240" w:lineRule="auto"/>
    </w:pPr>
    <w:rPr>
      <w:rFonts w:eastAsia="Times New Roman" w:cs="Times New Roman"/>
      <w:sz w:val="28"/>
      <w:szCs w:val="28"/>
    </w:rPr>
  </w:style>
  <w:style w:type="paragraph" w:styleId="Heading2">
    <w:name w:val="heading 2"/>
    <w:basedOn w:val="Normal"/>
    <w:next w:val="Normal"/>
    <w:link w:val="Heading2Char"/>
    <w:qFormat/>
    <w:rsid w:val="00F006EF"/>
    <w:pPr>
      <w:keepNext/>
      <w:outlineLvl w:val="1"/>
    </w:pPr>
    <w:rPr>
      <w:i/>
      <w:szCs w:val="20"/>
    </w:rPr>
  </w:style>
  <w:style w:type="paragraph" w:styleId="Heading3">
    <w:name w:val="heading 3"/>
    <w:basedOn w:val="Normal"/>
    <w:next w:val="Normal"/>
    <w:link w:val="Heading3Char"/>
    <w:qFormat/>
    <w:rsid w:val="00F006EF"/>
    <w:pPr>
      <w:keepNext/>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006EF"/>
    <w:pPr>
      <w:ind w:firstLine="720"/>
      <w:jc w:val="both"/>
    </w:pPr>
    <w:rPr>
      <w:rFonts w:ascii="VNtoronto" w:hAnsi="VNtoronto"/>
      <w:sz w:val="38"/>
      <w:szCs w:val="20"/>
    </w:rPr>
  </w:style>
  <w:style w:type="character" w:customStyle="1" w:styleId="BodyTextIndentChar">
    <w:name w:val="Body Text Indent Char"/>
    <w:basedOn w:val="DefaultParagraphFont"/>
    <w:link w:val="BodyTextIndent"/>
    <w:rsid w:val="00F006EF"/>
    <w:rPr>
      <w:rFonts w:ascii="VNtoronto" w:eastAsia="Times New Roman" w:hAnsi="VNtoronto" w:cs="Times New Roman"/>
      <w:sz w:val="38"/>
      <w:szCs w:val="20"/>
    </w:rPr>
  </w:style>
  <w:style w:type="character" w:styleId="PageNumber">
    <w:name w:val="page number"/>
    <w:basedOn w:val="DefaultParagraphFont"/>
    <w:rsid w:val="00F006EF"/>
  </w:style>
  <w:style w:type="paragraph" w:styleId="Footer">
    <w:name w:val="footer"/>
    <w:basedOn w:val="Normal"/>
    <w:link w:val="FooterChar"/>
    <w:uiPriority w:val="99"/>
    <w:rsid w:val="00F006EF"/>
    <w:pPr>
      <w:tabs>
        <w:tab w:val="center" w:pos="4320"/>
        <w:tab w:val="right" w:pos="8640"/>
      </w:tabs>
    </w:pPr>
    <w:rPr>
      <w:rFonts w:ascii="VNtimes New Roman" w:hAnsi="VNtimes New Roman"/>
      <w:szCs w:val="20"/>
    </w:rPr>
  </w:style>
  <w:style w:type="character" w:customStyle="1" w:styleId="FooterChar">
    <w:name w:val="Footer Char"/>
    <w:basedOn w:val="DefaultParagraphFont"/>
    <w:link w:val="Footer"/>
    <w:uiPriority w:val="99"/>
    <w:rsid w:val="00F006EF"/>
    <w:rPr>
      <w:rFonts w:ascii="VNtimes New Roman" w:eastAsia="Times New Roman" w:hAnsi="VNtimes New Roman" w:cs="Times New Roman"/>
      <w:sz w:val="28"/>
      <w:szCs w:val="20"/>
    </w:rPr>
  </w:style>
  <w:style w:type="paragraph" w:styleId="BodyText">
    <w:name w:val="Body Text"/>
    <w:basedOn w:val="Normal"/>
    <w:link w:val="BodyTextChar"/>
    <w:rsid w:val="00F006EF"/>
    <w:pPr>
      <w:spacing w:after="120"/>
    </w:pPr>
  </w:style>
  <w:style w:type="character" w:customStyle="1" w:styleId="BodyTextChar">
    <w:name w:val="Body Text Char"/>
    <w:basedOn w:val="DefaultParagraphFont"/>
    <w:link w:val="BodyText"/>
    <w:rsid w:val="00F006EF"/>
    <w:rPr>
      <w:rFonts w:eastAsia="Times New Roman" w:cs="Times New Roman"/>
      <w:sz w:val="28"/>
      <w:szCs w:val="28"/>
    </w:rPr>
  </w:style>
  <w:style w:type="character" w:customStyle="1" w:styleId="Heading2Char">
    <w:name w:val="Heading 2 Char"/>
    <w:basedOn w:val="DefaultParagraphFont"/>
    <w:link w:val="Heading2"/>
    <w:rsid w:val="00F006EF"/>
    <w:rPr>
      <w:rFonts w:eastAsia="Times New Roman" w:cs="Times New Roman"/>
      <w:i/>
      <w:sz w:val="28"/>
      <w:szCs w:val="20"/>
    </w:rPr>
  </w:style>
  <w:style w:type="character" w:customStyle="1" w:styleId="Heading3Char">
    <w:name w:val="Heading 3 Char"/>
    <w:basedOn w:val="DefaultParagraphFont"/>
    <w:link w:val="Heading3"/>
    <w:rsid w:val="00F006EF"/>
    <w:rPr>
      <w:rFonts w:eastAsia="Times New Roman" w:cs="Times New Roman"/>
      <w:sz w:val="32"/>
      <w:szCs w:val="20"/>
    </w:rPr>
  </w:style>
  <w:style w:type="table" w:styleId="TableGrid">
    <w:name w:val="Table Grid"/>
    <w:basedOn w:val="TableNormal"/>
    <w:uiPriority w:val="39"/>
    <w:rsid w:val="00F5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F80"/>
    <w:pPr>
      <w:ind w:left="720"/>
      <w:contextualSpacing/>
    </w:pPr>
  </w:style>
  <w:style w:type="paragraph" w:styleId="Header">
    <w:name w:val="header"/>
    <w:basedOn w:val="Normal"/>
    <w:link w:val="HeaderChar"/>
    <w:uiPriority w:val="99"/>
    <w:unhideWhenUsed/>
    <w:rsid w:val="00DD2D54"/>
    <w:pPr>
      <w:tabs>
        <w:tab w:val="center" w:pos="4680"/>
        <w:tab w:val="right" w:pos="9360"/>
      </w:tabs>
    </w:pPr>
  </w:style>
  <w:style w:type="character" w:customStyle="1" w:styleId="HeaderChar">
    <w:name w:val="Header Char"/>
    <w:basedOn w:val="DefaultParagraphFont"/>
    <w:link w:val="Header"/>
    <w:uiPriority w:val="99"/>
    <w:rsid w:val="00DD2D54"/>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2024-05-13T09:02:00Z</dcterms:created>
  <dcterms:modified xsi:type="dcterms:W3CDTF">2024-05-13T09:02:00Z</dcterms:modified>
</cp:coreProperties>
</file>